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569BD3" w14:textId="6FB8CA80" w:rsidR="0068663A" w:rsidRPr="007E48E3" w:rsidRDefault="0068663A" w:rsidP="0068663A">
      <w:pPr>
        <w:widowControl/>
        <w:spacing w:line="500" w:lineRule="exact"/>
        <w:jc w:val="center"/>
        <w:rPr>
          <w:rFonts w:ascii="標楷體" w:eastAsia="標楷體" w:hAnsi="標楷體" w:cs="Times New Roman"/>
          <w:b/>
          <w:kern w:val="0"/>
          <w:sz w:val="40"/>
          <w:szCs w:val="40"/>
        </w:rPr>
      </w:pPr>
      <w:r w:rsidRPr="007E48E3">
        <w:rPr>
          <w:rFonts w:ascii="標楷體" w:eastAsia="標楷體" w:hAnsi="標楷體" w:cs="Times New Roman" w:hint="eastAsia"/>
          <w:b/>
          <w:kern w:val="0"/>
          <w:sz w:val="40"/>
          <w:szCs w:val="40"/>
        </w:rPr>
        <w:t>國立高雄科技大學</w:t>
      </w:r>
      <w:r w:rsidR="00EE65E4" w:rsidRPr="00EE65E4">
        <w:rPr>
          <w:rFonts w:ascii="標楷體" w:eastAsia="標楷體" w:hAnsi="標楷體" w:cs="Times New Roman" w:hint="eastAsia"/>
          <w:b/>
          <w:kern w:val="0"/>
          <w:sz w:val="40"/>
          <w:szCs w:val="40"/>
        </w:rPr>
        <w:t>辦理</w:t>
      </w:r>
    </w:p>
    <w:p w14:paraId="62A4AB9E" w14:textId="77777777" w:rsidR="0068663A" w:rsidRDefault="0068663A" w:rsidP="0068663A">
      <w:pPr>
        <w:widowControl/>
        <w:spacing w:line="500" w:lineRule="exact"/>
        <w:ind w:leftChars="-118" w:left="-283"/>
        <w:jc w:val="center"/>
        <w:rPr>
          <w:rFonts w:ascii="標楷體" w:eastAsia="標楷體" w:hAnsi="標楷體" w:cs="Times New Roman"/>
          <w:b/>
          <w:kern w:val="0"/>
          <w:sz w:val="32"/>
          <w:szCs w:val="32"/>
        </w:rPr>
      </w:pPr>
      <w:r w:rsidRPr="007E48E3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「11</w:t>
      </w:r>
      <w:r w:rsidRPr="007E48E3">
        <w:rPr>
          <w:rFonts w:ascii="標楷體" w:eastAsia="標楷體" w:hAnsi="標楷體" w:cs="Times New Roman"/>
          <w:b/>
          <w:kern w:val="0"/>
          <w:sz w:val="32"/>
          <w:szCs w:val="32"/>
        </w:rPr>
        <w:t>3</w:t>
      </w:r>
      <w:r w:rsidRPr="007E48E3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年高雄市管線挖掘工程管理人員認證計畫新訓班」簡章</w:t>
      </w:r>
    </w:p>
    <w:p w14:paraId="6258AE8D" w14:textId="77777777" w:rsidR="0068663A" w:rsidRPr="007E48E3" w:rsidRDefault="0068663A" w:rsidP="0068663A">
      <w:pPr>
        <w:widowControl/>
        <w:spacing w:line="500" w:lineRule="exact"/>
        <w:ind w:leftChars="-118" w:left="-283"/>
        <w:jc w:val="center"/>
        <w:rPr>
          <w:rFonts w:ascii="標楷體" w:eastAsia="標楷體" w:hAnsi="標楷體" w:cs="Times New Roman"/>
          <w:b/>
          <w:kern w:val="0"/>
          <w:sz w:val="32"/>
          <w:szCs w:val="32"/>
        </w:rPr>
      </w:pPr>
    </w:p>
    <w:p w14:paraId="7F2D5579" w14:textId="77777777" w:rsidR="0068663A" w:rsidRPr="005C2160" w:rsidRDefault="0068663A" w:rsidP="0068663A">
      <w:pPr>
        <w:numPr>
          <w:ilvl w:val="0"/>
          <w:numId w:val="1"/>
        </w:numPr>
        <w:snapToGrid w:val="0"/>
        <w:spacing w:line="500" w:lineRule="exact"/>
        <w:ind w:left="1133" w:hangingChars="472" w:hanging="1133"/>
        <w:rPr>
          <w:rFonts w:ascii="標楷體" w:eastAsia="標楷體" w:hAnsi="標楷體" w:cs="Times New Roman"/>
          <w:kern w:val="0"/>
          <w:szCs w:val="24"/>
        </w:rPr>
      </w:pPr>
      <w:r w:rsidRPr="005C2160">
        <w:rPr>
          <w:rFonts w:ascii="標楷體" w:eastAsia="標楷體" w:hAnsi="標楷體" w:cs="Times New Roman" w:hint="eastAsia"/>
          <w:kern w:val="0"/>
          <w:szCs w:val="24"/>
        </w:rPr>
        <w:t>目的：高雄市政府為辦理管轄道路範圍內之挖掘埋設管線業務，期</w:t>
      </w:r>
      <w:proofErr w:type="gramStart"/>
      <w:r w:rsidRPr="005C2160">
        <w:rPr>
          <w:rFonts w:ascii="標楷體" w:eastAsia="標楷體" w:hAnsi="標楷體" w:cs="Times New Roman" w:hint="eastAsia"/>
          <w:kern w:val="0"/>
          <w:szCs w:val="24"/>
        </w:rPr>
        <w:t>使管挖人員於代表管挖單位</w:t>
      </w:r>
      <w:proofErr w:type="gramEnd"/>
      <w:r w:rsidRPr="005C2160">
        <w:rPr>
          <w:rFonts w:ascii="標楷體" w:eastAsia="標楷體" w:hAnsi="標楷體" w:cs="Times New Roman" w:hint="eastAsia"/>
          <w:kern w:val="0"/>
          <w:szCs w:val="24"/>
        </w:rPr>
        <w:t>執行</w:t>
      </w:r>
      <w:proofErr w:type="gramStart"/>
      <w:r w:rsidRPr="005C2160">
        <w:rPr>
          <w:rFonts w:ascii="標楷體" w:eastAsia="標楷體" w:hAnsi="標楷體" w:cs="Times New Roman" w:hint="eastAsia"/>
          <w:kern w:val="0"/>
          <w:szCs w:val="24"/>
        </w:rPr>
        <w:t>所屬管挖相關</w:t>
      </w:r>
      <w:proofErr w:type="gramEnd"/>
      <w:r w:rsidRPr="005C2160">
        <w:rPr>
          <w:rFonts w:ascii="標楷體" w:eastAsia="標楷體" w:hAnsi="標楷體" w:cs="Times New Roman" w:hint="eastAsia"/>
          <w:kern w:val="0"/>
          <w:szCs w:val="24"/>
        </w:rPr>
        <w:t>作業可符合本府法規標準，進而提升本市道路服務品質及用路人安全。</w:t>
      </w:r>
    </w:p>
    <w:p w14:paraId="093505A3" w14:textId="77777777" w:rsidR="0068663A" w:rsidRPr="007A66FF" w:rsidRDefault="0068663A" w:rsidP="0068663A">
      <w:pPr>
        <w:numPr>
          <w:ilvl w:val="0"/>
          <w:numId w:val="1"/>
        </w:numPr>
        <w:snapToGrid w:val="0"/>
        <w:spacing w:line="500" w:lineRule="exact"/>
        <w:ind w:left="0" w:firstLine="0"/>
        <w:rPr>
          <w:rFonts w:ascii="標楷體" w:eastAsia="標楷體" w:hAnsi="標楷體" w:cs="Times New Roman"/>
          <w:kern w:val="0"/>
          <w:szCs w:val="24"/>
        </w:rPr>
      </w:pPr>
      <w:r w:rsidRPr="007A66FF">
        <w:rPr>
          <w:rFonts w:ascii="標楷體" w:eastAsia="標楷體" w:hAnsi="標楷體" w:cs="Times New Roman" w:hint="eastAsia"/>
          <w:kern w:val="0"/>
          <w:szCs w:val="24"/>
        </w:rPr>
        <w:t>主管機關：高雄市政府工務局</w:t>
      </w:r>
    </w:p>
    <w:p w14:paraId="5225E94C" w14:textId="77777777" w:rsidR="0068663A" w:rsidRPr="007A66FF" w:rsidRDefault="0068663A" w:rsidP="0068663A">
      <w:pPr>
        <w:numPr>
          <w:ilvl w:val="0"/>
          <w:numId w:val="1"/>
        </w:numPr>
        <w:snapToGrid w:val="0"/>
        <w:spacing w:line="500" w:lineRule="exact"/>
        <w:ind w:left="0" w:firstLine="0"/>
        <w:rPr>
          <w:rFonts w:ascii="標楷體" w:eastAsia="標楷體" w:hAnsi="標楷體" w:cs="Times New Roman"/>
          <w:kern w:val="0"/>
          <w:szCs w:val="24"/>
        </w:rPr>
      </w:pPr>
      <w:r w:rsidRPr="007A66FF">
        <w:rPr>
          <w:rFonts w:ascii="標楷體" w:eastAsia="標楷體" w:hAnsi="標楷體" w:cs="Times New Roman" w:hint="eastAsia"/>
          <w:kern w:val="0"/>
          <w:szCs w:val="24"/>
        </w:rPr>
        <w:t>認證對象：</w:t>
      </w:r>
    </w:p>
    <w:p w14:paraId="1373F376" w14:textId="77777777" w:rsidR="0068663A" w:rsidRPr="007A66FF" w:rsidRDefault="0068663A" w:rsidP="00396159">
      <w:pPr>
        <w:numPr>
          <w:ilvl w:val="3"/>
          <w:numId w:val="1"/>
        </w:numPr>
        <w:tabs>
          <w:tab w:val="left" w:pos="993"/>
        </w:tabs>
        <w:snapToGrid w:val="0"/>
        <w:spacing w:line="500" w:lineRule="exact"/>
        <w:ind w:left="444" w:rightChars="-142" w:right="-341"/>
        <w:rPr>
          <w:rFonts w:ascii="標楷體" w:eastAsia="標楷體" w:hAnsi="標楷體" w:cs="Times New Roman"/>
          <w:kern w:val="0"/>
          <w:szCs w:val="24"/>
        </w:rPr>
      </w:pPr>
      <w:r w:rsidRPr="007A66FF">
        <w:rPr>
          <w:rFonts w:ascii="標楷體" w:eastAsia="標楷體" w:hAnsi="標楷體" w:cs="Times New Roman" w:hint="eastAsia"/>
          <w:kern w:val="0"/>
          <w:szCs w:val="24"/>
        </w:rPr>
        <w:t>管線單位及所屬監造廠商派駐現場之管線單位督導人員</w:t>
      </w:r>
      <w:r>
        <w:rPr>
          <w:rFonts w:ascii="標楷體" w:eastAsia="標楷體" w:hAnsi="標楷體" w:cs="Times New Roman" w:hint="eastAsia"/>
          <w:kern w:val="0"/>
          <w:szCs w:val="24"/>
        </w:rPr>
        <w:t>(含監控室督導人員)</w:t>
      </w:r>
      <w:r w:rsidRPr="007A66FF">
        <w:rPr>
          <w:rFonts w:ascii="標楷體" w:eastAsia="標楷體" w:hAnsi="標楷體" w:cs="Times New Roman" w:hint="eastAsia"/>
          <w:kern w:val="0"/>
          <w:szCs w:val="24"/>
        </w:rPr>
        <w:t>。</w:t>
      </w:r>
    </w:p>
    <w:p w14:paraId="624FAA17" w14:textId="77777777" w:rsidR="0068663A" w:rsidRPr="007A66FF" w:rsidRDefault="0068663A" w:rsidP="0068663A">
      <w:pPr>
        <w:numPr>
          <w:ilvl w:val="3"/>
          <w:numId w:val="1"/>
        </w:numPr>
        <w:tabs>
          <w:tab w:val="left" w:pos="993"/>
        </w:tabs>
        <w:snapToGrid w:val="0"/>
        <w:spacing w:line="500" w:lineRule="exact"/>
        <w:ind w:left="444"/>
        <w:rPr>
          <w:rFonts w:ascii="標楷體" w:eastAsia="標楷體" w:hAnsi="標楷體" w:cs="Times New Roman"/>
          <w:kern w:val="0"/>
          <w:szCs w:val="24"/>
        </w:rPr>
      </w:pPr>
      <w:r w:rsidRPr="007A66FF">
        <w:rPr>
          <w:rFonts w:ascii="標楷體" w:eastAsia="標楷體" w:hAnsi="標楷體" w:cs="Times New Roman" w:hint="eastAsia"/>
          <w:kern w:val="0"/>
          <w:szCs w:val="24"/>
        </w:rPr>
        <w:t>管線單位所屬道路挖掘之施工承商現場管理人員。</w:t>
      </w:r>
    </w:p>
    <w:p w14:paraId="253D2559" w14:textId="77777777" w:rsidR="0068663A" w:rsidRPr="007A66FF" w:rsidRDefault="0068663A" w:rsidP="0068663A">
      <w:pPr>
        <w:numPr>
          <w:ilvl w:val="0"/>
          <w:numId w:val="1"/>
        </w:numPr>
        <w:snapToGrid w:val="0"/>
        <w:spacing w:line="500" w:lineRule="exact"/>
        <w:ind w:left="284" w:hanging="284"/>
        <w:rPr>
          <w:rFonts w:ascii="標楷體" w:eastAsia="標楷體" w:hAnsi="標楷體" w:cs="Times New Roman"/>
          <w:kern w:val="0"/>
          <w:szCs w:val="24"/>
        </w:rPr>
      </w:pPr>
      <w:r w:rsidRPr="007A66FF">
        <w:rPr>
          <w:rFonts w:ascii="標楷體" w:eastAsia="標楷體" w:hAnsi="標楷體" w:cs="Times New Roman" w:hint="eastAsia"/>
          <w:kern w:val="0"/>
          <w:szCs w:val="24"/>
        </w:rPr>
        <w:t>報名時間：即日起至額滿截止。</w:t>
      </w:r>
    </w:p>
    <w:p w14:paraId="35CE9DE0" w14:textId="77777777" w:rsidR="0068663A" w:rsidRPr="007A66FF" w:rsidRDefault="0068663A" w:rsidP="0068663A">
      <w:pPr>
        <w:numPr>
          <w:ilvl w:val="0"/>
          <w:numId w:val="1"/>
        </w:numPr>
        <w:snapToGrid w:val="0"/>
        <w:spacing w:line="500" w:lineRule="exact"/>
        <w:ind w:left="284" w:hanging="284"/>
        <w:rPr>
          <w:rFonts w:ascii="標楷體" w:eastAsia="標楷體" w:hAnsi="標楷體" w:cs="Times New Roman"/>
          <w:kern w:val="0"/>
          <w:szCs w:val="24"/>
        </w:rPr>
      </w:pPr>
      <w:r w:rsidRPr="007A66FF">
        <w:rPr>
          <w:rFonts w:ascii="標楷體" w:eastAsia="標楷體" w:hAnsi="標楷體" w:cs="Times New Roman" w:hint="eastAsia"/>
          <w:kern w:val="0"/>
          <w:szCs w:val="24"/>
        </w:rPr>
        <w:t>報名費用：每人新臺幣</w:t>
      </w:r>
      <w:r w:rsidRPr="007A66FF">
        <w:rPr>
          <w:rFonts w:ascii="標楷體" w:eastAsia="標楷體" w:hAnsi="標楷體" w:cs="Times New Roman" w:hint="eastAsia"/>
          <w:b/>
          <w:bCs/>
          <w:kern w:val="0"/>
          <w:szCs w:val="24"/>
        </w:rPr>
        <w:t>4,000</w:t>
      </w:r>
      <w:r w:rsidRPr="007A66FF">
        <w:rPr>
          <w:rFonts w:ascii="標楷體" w:eastAsia="標楷體" w:hAnsi="標楷體" w:cs="Times New Roman" w:hint="eastAsia"/>
          <w:kern w:val="0"/>
          <w:szCs w:val="24"/>
        </w:rPr>
        <w:t>元整</w:t>
      </w:r>
      <w:r w:rsidRPr="007A66FF">
        <w:rPr>
          <w:rFonts w:ascii="標楷體" w:eastAsia="標楷體" w:hAnsi="標楷體" w:cs="Times New Roman"/>
          <w:kern w:val="0"/>
          <w:szCs w:val="24"/>
        </w:rPr>
        <w:t>(</w:t>
      </w:r>
      <w:r w:rsidRPr="007A66FF">
        <w:rPr>
          <w:rFonts w:ascii="標楷體" w:eastAsia="標楷體" w:hAnsi="標楷體" w:cs="Times New Roman" w:hint="eastAsia"/>
          <w:kern w:val="0"/>
          <w:szCs w:val="24"/>
        </w:rPr>
        <w:t>教材文具、餐點等</w:t>
      </w:r>
      <w:r w:rsidRPr="007A66FF">
        <w:rPr>
          <w:rFonts w:ascii="標楷體" w:eastAsia="標楷體" w:hAnsi="標楷體" w:cs="Times New Roman"/>
          <w:kern w:val="0"/>
          <w:szCs w:val="24"/>
        </w:rPr>
        <w:t>)</w:t>
      </w:r>
      <w:r w:rsidRPr="007A66FF">
        <w:rPr>
          <w:rFonts w:ascii="標楷體" w:eastAsia="標楷體" w:hAnsi="標楷體" w:cs="Times New Roman" w:hint="eastAsia"/>
          <w:kern w:val="0"/>
          <w:szCs w:val="24"/>
        </w:rPr>
        <w:t>。</w:t>
      </w:r>
    </w:p>
    <w:p w14:paraId="528B6C59" w14:textId="77777777" w:rsidR="0068663A" w:rsidRPr="007A66FF" w:rsidRDefault="0068663A" w:rsidP="0068663A">
      <w:pPr>
        <w:numPr>
          <w:ilvl w:val="0"/>
          <w:numId w:val="1"/>
        </w:numPr>
        <w:snapToGrid w:val="0"/>
        <w:spacing w:line="500" w:lineRule="exact"/>
        <w:ind w:left="284" w:hanging="284"/>
        <w:rPr>
          <w:rFonts w:ascii="標楷體" w:eastAsia="標楷體" w:hAnsi="標楷體" w:cs="Times New Roman"/>
          <w:kern w:val="0"/>
          <w:szCs w:val="24"/>
        </w:rPr>
      </w:pPr>
      <w:r w:rsidRPr="007A66FF">
        <w:rPr>
          <w:rFonts w:ascii="標楷體" w:eastAsia="標楷體" w:hAnsi="標楷體" w:cs="Times New Roman" w:hint="eastAsia"/>
          <w:kern w:val="0"/>
          <w:szCs w:val="24"/>
        </w:rPr>
        <w:t>培訓名額：每班至多</w:t>
      </w:r>
      <w:r w:rsidRPr="007A66FF">
        <w:rPr>
          <w:rFonts w:ascii="標楷體" w:eastAsia="標楷體" w:hAnsi="標楷體" w:cs="Times New Roman" w:hint="eastAsia"/>
          <w:b/>
          <w:bCs/>
          <w:kern w:val="0"/>
          <w:szCs w:val="24"/>
        </w:rPr>
        <w:t>80</w:t>
      </w:r>
      <w:r w:rsidRPr="007A66FF">
        <w:rPr>
          <w:rFonts w:ascii="標楷體" w:eastAsia="標楷體" w:hAnsi="標楷體" w:cs="Times New Roman" w:hint="eastAsia"/>
          <w:kern w:val="0"/>
          <w:szCs w:val="24"/>
        </w:rPr>
        <w:t>人，報名請從速。</w:t>
      </w:r>
    </w:p>
    <w:p w14:paraId="49C8613B" w14:textId="77777777" w:rsidR="0068663A" w:rsidRPr="007A66FF" w:rsidRDefault="0068663A" w:rsidP="0068663A">
      <w:pPr>
        <w:numPr>
          <w:ilvl w:val="0"/>
          <w:numId w:val="1"/>
        </w:numPr>
        <w:snapToGrid w:val="0"/>
        <w:spacing w:line="500" w:lineRule="exact"/>
        <w:ind w:left="284" w:hanging="284"/>
        <w:rPr>
          <w:rFonts w:ascii="標楷體" w:eastAsia="標楷體" w:hAnsi="標楷體" w:cs="Times New Roman"/>
          <w:bCs/>
          <w:noProof/>
          <w:kern w:val="0"/>
          <w:szCs w:val="24"/>
        </w:rPr>
      </w:pPr>
      <w:r w:rsidRPr="007A66FF">
        <w:rPr>
          <w:rFonts w:ascii="標楷體" w:eastAsia="標楷體" w:hAnsi="標楷體" w:cs="Times New Roman" w:hint="eastAsia"/>
          <w:kern w:val="0"/>
          <w:szCs w:val="24"/>
        </w:rPr>
        <w:t>訓練時間及日期：</w:t>
      </w:r>
    </w:p>
    <w:p w14:paraId="2746F88A" w14:textId="77777777" w:rsidR="0068663A" w:rsidRPr="007A66FF" w:rsidRDefault="0068663A" w:rsidP="0068663A">
      <w:pPr>
        <w:snapToGrid w:val="0"/>
        <w:spacing w:line="500" w:lineRule="exact"/>
        <w:ind w:leftChars="200" w:left="480"/>
        <w:rPr>
          <w:rFonts w:ascii="標楷體" w:eastAsia="標楷體" w:hAnsi="標楷體" w:cs="Times New Roman"/>
          <w:b/>
          <w:bCs/>
          <w:noProof/>
          <w:kern w:val="0"/>
          <w:szCs w:val="24"/>
        </w:rPr>
      </w:pPr>
      <w:r w:rsidRPr="007A66FF">
        <w:rPr>
          <w:rFonts w:ascii="標楷體" w:eastAsia="標楷體" w:hAnsi="標楷體" w:cs="Times New Roman" w:hint="eastAsia"/>
          <w:b/>
          <w:bCs/>
          <w:noProof/>
          <w:kern w:val="0"/>
          <w:szCs w:val="24"/>
        </w:rPr>
        <w:t>第一期：11</w:t>
      </w:r>
      <w:r>
        <w:rPr>
          <w:rFonts w:ascii="標楷體" w:eastAsia="標楷體" w:hAnsi="標楷體" w:cs="Times New Roman" w:hint="eastAsia"/>
          <w:b/>
          <w:bCs/>
          <w:noProof/>
          <w:kern w:val="0"/>
          <w:szCs w:val="24"/>
        </w:rPr>
        <w:t>3</w:t>
      </w:r>
      <w:r w:rsidRPr="007A66FF">
        <w:rPr>
          <w:rFonts w:ascii="標楷體" w:eastAsia="標楷體" w:hAnsi="標楷體" w:cs="Times New Roman" w:hint="eastAsia"/>
          <w:b/>
          <w:bCs/>
          <w:noProof/>
          <w:kern w:val="0"/>
          <w:szCs w:val="24"/>
        </w:rPr>
        <w:t>年02月</w:t>
      </w:r>
      <w:r>
        <w:rPr>
          <w:rFonts w:ascii="標楷體" w:eastAsia="標楷體" w:hAnsi="標楷體" w:cs="Times New Roman"/>
          <w:b/>
          <w:bCs/>
          <w:noProof/>
          <w:kern w:val="0"/>
          <w:szCs w:val="24"/>
        </w:rPr>
        <w:t>22</w:t>
      </w:r>
      <w:r w:rsidRPr="007A66FF">
        <w:rPr>
          <w:rFonts w:ascii="標楷體" w:eastAsia="標楷體" w:hAnsi="標楷體" w:cs="Times New Roman" w:hint="eastAsia"/>
          <w:b/>
          <w:bCs/>
          <w:noProof/>
          <w:kern w:val="0"/>
          <w:szCs w:val="24"/>
        </w:rPr>
        <w:t>日~</w:t>
      </w:r>
      <w:r>
        <w:rPr>
          <w:rFonts w:ascii="標楷體" w:eastAsia="標楷體" w:hAnsi="標楷體" w:cs="Times New Roman"/>
          <w:b/>
          <w:bCs/>
          <w:noProof/>
          <w:kern w:val="0"/>
          <w:szCs w:val="24"/>
        </w:rPr>
        <w:t>23</w:t>
      </w:r>
      <w:r w:rsidRPr="007A66FF">
        <w:rPr>
          <w:rFonts w:ascii="標楷體" w:eastAsia="標楷體" w:hAnsi="標楷體" w:cs="Times New Roman" w:hint="eastAsia"/>
          <w:b/>
          <w:bCs/>
          <w:noProof/>
          <w:kern w:val="0"/>
          <w:szCs w:val="24"/>
        </w:rPr>
        <w:t>日(星期四、五)。</w:t>
      </w:r>
    </w:p>
    <w:p w14:paraId="68B99362" w14:textId="77777777" w:rsidR="0068663A" w:rsidRPr="007A66FF" w:rsidRDefault="0068663A" w:rsidP="0068663A">
      <w:pPr>
        <w:snapToGrid w:val="0"/>
        <w:spacing w:line="500" w:lineRule="exact"/>
        <w:ind w:leftChars="200" w:left="480"/>
        <w:rPr>
          <w:rFonts w:ascii="標楷體" w:eastAsia="標楷體" w:hAnsi="標楷體" w:cs="Times New Roman"/>
          <w:b/>
          <w:bCs/>
          <w:noProof/>
          <w:kern w:val="0"/>
          <w:szCs w:val="24"/>
        </w:rPr>
      </w:pPr>
      <w:r w:rsidRPr="007A66FF">
        <w:rPr>
          <w:rFonts w:ascii="標楷體" w:eastAsia="標楷體" w:hAnsi="標楷體" w:cs="Times New Roman" w:hint="eastAsia"/>
          <w:b/>
          <w:bCs/>
          <w:noProof/>
          <w:kern w:val="0"/>
          <w:szCs w:val="24"/>
        </w:rPr>
        <w:t>第二期：</w:t>
      </w:r>
      <w:r>
        <w:rPr>
          <w:rFonts w:ascii="標楷體" w:eastAsia="標楷體" w:hAnsi="標楷體" w:cs="Times New Roman" w:hint="eastAsia"/>
          <w:b/>
          <w:bCs/>
          <w:noProof/>
          <w:kern w:val="0"/>
          <w:szCs w:val="24"/>
        </w:rPr>
        <w:t>113</w:t>
      </w:r>
      <w:r w:rsidRPr="007A66FF">
        <w:rPr>
          <w:rFonts w:ascii="標楷體" w:eastAsia="標楷體" w:hAnsi="標楷體" w:cs="Times New Roman" w:hint="eastAsia"/>
          <w:b/>
          <w:bCs/>
          <w:noProof/>
          <w:kern w:val="0"/>
          <w:szCs w:val="24"/>
        </w:rPr>
        <w:t>年0</w:t>
      </w:r>
      <w:r>
        <w:rPr>
          <w:rFonts w:ascii="標楷體" w:eastAsia="標楷體" w:hAnsi="標楷體" w:cs="Times New Roman" w:hint="eastAsia"/>
          <w:b/>
          <w:bCs/>
          <w:noProof/>
          <w:kern w:val="0"/>
          <w:szCs w:val="24"/>
        </w:rPr>
        <w:t>5</w:t>
      </w:r>
      <w:r w:rsidRPr="007A66FF">
        <w:rPr>
          <w:rFonts w:ascii="標楷體" w:eastAsia="標楷體" w:hAnsi="標楷體" w:cs="Times New Roman" w:hint="eastAsia"/>
          <w:b/>
          <w:bCs/>
          <w:noProof/>
          <w:kern w:val="0"/>
          <w:szCs w:val="24"/>
        </w:rPr>
        <w:t>月</w:t>
      </w:r>
      <w:r>
        <w:rPr>
          <w:rFonts w:ascii="標楷體" w:eastAsia="標楷體" w:hAnsi="標楷體" w:cs="Times New Roman" w:hint="eastAsia"/>
          <w:b/>
          <w:bCs/>
          <w:noProof/>
          <w:kern w:val="0"/>
          <w:szCs w:val="24"/>
        </w:rPr>
        <w:t>30</w:t>
      </w:r>
      <w:r w:rsidRPr="007A66FF">
        <w:rPr>
          <w:rFonts w:ascii="標楷體" w:eastAsia="標楷體" w:hAnsi="標楷體" w:cs="Times New Roman" w:hint="eastAsia"/>
          <w:b/>
          <w:bCs/>
          <w:noProof/>
          <w:kern w:val="0"/>
          <w:szCs w:val="24"/>
        </w:rPr>
        <w:t>日~</w:t>
      </w:r>
      <w:r>
        <w:rPr>
          <w:rFonts w:ascii="標楷體" w:eastAsia="標楷體" w:hAnsi="標楷體" w:cs="Times New Roman" w:hint="eastAsia"/>
          <w:b/>
          <w:bCs/>
          <w:noProof/>
          <w:kern w:val="0"/>
          <w:szCs w:val="24"/>
        </w:rPr>
        <w:t>31</w:t>
      </w:r>
      <w:r w:rsidRPr="007A66FF">
        <w:rPr>
          <w:rFonts w:ascii="標楷體" w:eastAsia="標楷體" w:hAnsi="標楷體" w:cs="Times New Roman" w:hint="eastAsia"/>
          <w:b/>
          <w:bCs/>
          <w:noProof/>
          <w:kern w:val="0"/>
          <w:szCs w:val="24"/>
        </w:rPr>
        <w:t>日(星期四、五)。</w:t>
      </w:r>
    </w:p>
    <w:p w14:paraId="3257FADB" w14:textId="77777777" w:rsidR="0068663A" w:rsidRDefault="0068663A" w:rsidP="0068663A">
      <w:pPr>
        <w:snapToGrid w:val="0"/>
        <w:spacing w:line="500" w:lineRule="exact"/>
        <w:ind w:leftChars="200" w:left="480"/>
        <w:rPr>
          <w:rFonts w:ascii="標楷體" w:eastAsia="標楷體" w:hAnsi="標楷體" w:cs="Times New Roman"/>
          <w:b/>
          <w:bCs/>
          <w:noProof/>
          <w:kern w:val="0"/>
          <w:szCs w:val="24"/>
        </w:rPr>
      </w:pPr>
      <w:r w:rsidRPr="007A66FF">
        <w:rPr>
          <w:rFonts w:ascii="標楷體" w:eastAsia="標楷體" w:hAnsi="標楷體" w:cs="Times New Roman" w:hint="eastAsia"/>
          <w:b/>
          <w:bCs/>
          <w:noProof/>
          <w:kern w:val="0"/>
          <w:szCs w:val="24"/>
        </w:rPr>
        <w:t>第三期：</w:t>
      </w:r>
      <w:r>
        <w:rPr>
          <w:rFonts w:ascii="標楷體" w:eastAsia="標楷體" w:hAnsi="標楷體" w:cs="Times New Roman" w:hint="eastAsia"/>
          <w:b/>
          <w:bCs/>
          <w:noProof/>
          <w:kern w:val="0"/>
          <w:szCs w:val="24"/>
        </w:rPr>
        <w:t>113</w:t>
      </w:r>
      <w:r w:rsidRPr="007A66FF">
        <w:rPr>
          <w:rFonts w:ascii="標楷體" w:eastAsia="標楷體" w:hAnsi="標楷體" w:cs="Times New Roman" w:hint="eastAsia"/>
          <w:b/>
          <w:bCs/>
          <w:noProof/>
          <w:kern w:val="0"/>
          <w:szCs w:val="24"/>
        </w:rPr>
        <w:t>年</w:t>
      </w:r>
      <w:r>
        <w:rPr>
          <w:rFonts w:ascii="標楷體" w:eastAsia="標楷體" w:hAnsi="標楷體" w:cs="Times New Roman"/>
          <w:b/>
          <w:bCs/>
          <w:noProof/>
          <w:kern w:val="0"/>
          <w:szCs w:val="24"/>
        </w:rPr>
        <w:t>08</w:t>
      </w:r>
      <w:r w:rsidRPr="007A66FF">
        <w:rPr>
          <w:rFonts w:ascii="標楷體" w:eastAsia="標楷體" w:hAnsi="標楷體" w:cs="Times New Roman" w:hint="eastAsia"/>
          <w:b/>
          <w:bCs/>
          <w:noProof/>
          <w:kern w:val="0"/>
          <w:szCs w:val="24"/>
        </w:rPr>
        <w:t>月</w:t>
      </w:r>
      <w:r>
        <w:rPr>
          <w:rFonts w:ascii="標楷體" w:eastAsia="標楷體" w:hAnsi="標楷體" w:cs="Times New Roman" w:hint="eastAsia"/>
          <w:b/>
          <w:bCs/>
          <w:noProof/>
          <w:kern w:val="0"/>
          <w:szCs w:val="24"/>
        </w:rPr>
        <w:t>01</w:t>
      </w:r>
      <w:r w:rsidRPr="007A66FF">
        <w:rPr>
          <w:rFonts w:ascii="標楷體" w:eastAsia="標楷體" w:hAnsi="標楷體" w:cs="Times New Roman" w:hint="eastAsia"/>
          <w:b/>
          <w:bCs/>
          <w:noProof/>
          <w:kern w:val="0"/>
          <w:szCs w:val="24"/>
        </w:rPr>
        <w:t>日~</w:t>
      </w:r>
      <w:r>
        <w:rPr>
          <w:rFonts w:ascii="標楷體" w:eastAsia="標楷體" w:hAnsi="標楷體" w:cs="Times New Roman" w:hint="eastAsia"/>
          <w:b/>
          <w:bCs/>
          <w:noProof/>
          <w:kern w:val="0"/>
          <w:szCs w:val="24"/>
        </w:rPr>
        <w:t>02</w:t>
      </w:r>
      <w:r w:rsidRPr="007A66FF">
        <w:rPr>
          <w:rFonts w:ascii="標楷體" w:eastAsia="標楷體" w:hAnsi="標楷體" w:cs="Times New Roman" w:hint="eastAsia"/>
          <w:b/>
          <w:bCs/>
          <w:noProof/>
          <w:kern w:val="0"/>
          <w:szCs w:val="24"/>
        </w:rPr>
        <w:t>日(星期四、五)。</w:t>
      </w:r>
    </w:p>
    <w:p w14:paraId="743F7EBE" w14:textId="77777777" w:rsidR="0068663A" w:rsidRDefault="0068663A" w:rsidP="0068663A">
      <w:pPr>
        <w:snapToGrid w:val="0"/>
        <w:spacing w:line="500" w:lineRule="exact"/>
        <w:ind w:leftChars="200" w:left="480"/>
        <w:rPr>
          <w:rFonts w:ascii="標楷體" w:eastAsia="標楷體" w:hAnsi="標楷體" w:cs="Times New Roman"/>
          <w:b/>
          <w:bCs/>
          <w:noProof/>
          <w:kern w:val="0"/>
          <w:szCs w:val="24"/>
        </w:rPr>
      </w:pPr>
      <w:r>
        <w:rPr>
          <w:rFonts w:ascii="標楷體" w:eastAsia="標楷體" w:hAnsi="標楷體" w:cs="Times New Roman" w:hint="eastAsia"/>
          <w:b/>
          <w:bCs/>
          <w:noProof/>
          <w:kern w:val="0"/>
          <w:szCs w:val="24"/>
        </w:rPr>
        <w:t>第四</w:t>
      </w:r>
      <w:r w:rsidRPr="007A66FF">
        <w:rPr>
          <w:rFonts w:ascii="標楷體" w:eastAsia="標楷體" w:hAnsi="標楷體" w:cs="Times New Roman" w:hint="eastAsia"/>
          <w:b/>
          <w:bCs/>
          <w:noProof/>
          <w:kern w:val="0"/>
          <w:szCs w:val="24"/>
        </w:rPr>
        <w:t>期：</w:t>
      </w:r>
      <w:r>
        <w:rPr>
          <w:rFonts w:ascii="標楷體" w:eastAsia="標楷體" w:hAnsi="標楷體" w:cs="Times New Roman" w:hint="eastAsia"/>
          <w:b/>
          <w:bCs/>
          <w:noProof/>
          <w:kern w:val="0"/>
          <w:szCs w:val="24"/>
        </w:rPr>
        <w:t>113</w:t>
      </w:r>
      <w:r w:rsidRPr="007A66FF">
        <w:rPr>
          <w:rFonts w:ascii="標楷體" w:eastAsia="標楷體" w:hAnsi="標楷體" w:cs="Times New Roman" w:hint="eastAsia"/>
          <w:b/>
          <w:bCs/>
          <w:noProof/>
          <w:kern w:val="0"/>
          <w:szCs w:val="24"/>
        </w:rPr>
        <w:t>年</w:t>
      </w:r>
      <w:r>
        <w:rPr>
          <w:rFonts w:ascii="標楷體" w:eastAsia="標楷體" w:hAnsi="標楷體" w:cs="Times New Roman" w:hint="eastAsia"/>
          <w:b/>
          <w:bCs/>
          <w:noProof/>
          <w:kern w:val="0"/>
          <w:szCs w:val="24"/>
        </w:rPr>
        <w:t>10</w:t>
      </w:r>
      <w:r w:rsidRPr="007A66FF">
        <w:rPr>
          <w:rFonts w:ascii="標楷體" w:eastAsia="標楷體" w:hAnsi="標楷體" w:cs="Times New Roman" w:hint="eastAsia"/>
          <w:b/>
          <w:bCs/>
          <w:noProof/>
          <w:kern w:val="0"/>
          <w:szCs w:val="24"/>
        </w:rPr>
        <w:t>月</w:t>
      </w:r>
      <w:r>
        <w:rPr>
          <w:rFonts w:ascii="標楷體" w:eastAsia="標楷體" w:hAnsi="標楷體" w:cs="Times New Roman" w:hint="eastAsia"/>
          <w:b/>
          <w:bCs/>
          <w:noProof/>
          <w:kern w:val="0"/>
          <w:szCs w:val="24"/>
        </w:rPr>
        <w:t>17</w:t>
      </w:r>
      <w:r w:rsidRPr="007A66FF">
        <w:rPr>
          <w:rFonts w:ascii="標楷體" w:eastAsia="標楷體" w:hAnsi="標楷體" w:cs="Times New Roman" w:hint="eastAsia"/>
          <w:b/>
          <w:bCs/>
          <w:noProof/>
          <w:kern w:val="0"/>
          <w:szCs w:val="24"/>
        </w:rPr>
        <w:t>日~</w:t>
      </w:r>
      <w:r>
        <w:rPr>
          <w:rFonts w:ascii="標楷體" w:eastAsia="標楷體" w:hAnsi="標楷體" w:cs="Times New Roman" w:hint="eastAsia"/>
          <w:b/>
          <w:bCs/>
          <w:noProof/>
          <w:kern w:val="0"/>
          <w:szCs w:val="24"/>
        </w:rPr>
        <w:t>18</w:t>
      </w:r>
      <w:r w:rsidRPr="007A66FF">
        <w:rPr>
          <w:rFonts w:ascii="標楷體" w:eastAsia="標楷體" w:hAnsi="標楷體" w:cs="Times New Roman" w:hint="eastAsia"/>
          <w:b/>
          <w:bCs/>
          <w:noProof/>
          <w:kern w:val="0"/>
          <w:szCs w:val="24"/>
        </w:rPr>
        <w:t>日(星期四、五)。</w:t>
      </w:r>
    </w:p>
    <w:p w14:paraId="42EE4166" w14:textId="77777777" w:rsidR="0068663A" w:rsidRPr="007A66FF" w:rsidRDefault="0068663A" w:rsidP="0068663A">
      <w:pPr>
        <w:numPr>
          <w:ilvl w:val="0"/>
          <w:numId w:val="1"/>
        </w:numPr>
        <w:snapToGrid w:val="0"/>
        <w:spacing w:line="500" w:lineRule="exact"/>
        <w:ind w:left="284" w:hanging="284"/>
        <w:rPr>
          <w:rFonts w:ascii="標楷體" w:eastAsia="標楷體" w:hAnsi="標楷體" w:cs="Times New Roman"/>
          <w:bCs/>
          <w:noProof/>
          <w:kern w:val="0"/>
          <w:szCs w:val="24"/>
        </w:rPr>
      </w:pPr>
      <w:r w:rsidRPr="007A66FF">
        <w:rPr>
          <w:rFonts w:ascii="標楷體" w:eastAsia="標楷體" w:hAnsi="標楷體" w:cs="Times New Roman" w:hint="eastAsia"/>
          <w:kern w:val="0"/>
          <w:szCs w:val="24"/>
        </w:rPr>
        <w:t>訓練地點：本校建工校區(高雄市三民區建工路415號)</w:t>
      </w:r>
    </w:p>
    <w:p w14:paraId="494FC1FE" w14:textId="77777777" w:rsidR="0068663A" w:rsidRPr="007A66FF" w:rsidRDefault="0068663A" w:rsidP="0068663A">
      <w:pPr>
        <w:numPr>
          <w:ilvl w:val="0"/>
          <w:numId w:val="1"/>
        </w:numPr>
        <w:tabs>
          <w:tab w:val="left" w:pos="284"/>
        </w:tabs>
        <w:snapToGrid w:val="0"/>
        <w:spacing w:line="500" w:lineRule="exact"/>
        <w:ind w:left="523" w:hangingChars="218" w:hanging="523"/>
        <w:rPr>
          <w:rFonts w:ascii="標楷體" w:eastAsia="標楷體" w:hAnsi="標楷體" w:cs="Times New Roman"/>
          <w:dstrike/>
          <w:kern w:val="0"/>
          <w:szCs w:val="24"/>
        </w:rPr>
      </w:pPr>
      <w:r w:rsidRPr="007A66FF">
        <w:rPr>
          <w:rFonts w:ascii="標楷體" w:eastAsia="標楷體" w:hAnsi="標楷體" w:cs="Times New Roman" w:hint="eastAsia"/>
          <w:kern w:val="0"/>
          <w:szCs w:val="24"/>
        </w:rPr>
        <w:t>出勤考核：</w:t>
      </w:r>
      <w:proofErr w:type="gramStart"/>
      <w:r w:rsidRPr="007A66FF">
        <w:rPr>
          <w:rFonts w:ascii="標楷體" w:eastAsia="標楷體" w:hAnsi="標楷體" w:cs="Times New Roman" w:hint="eastAsia"/>
          <w:kern w:val="0"/>
          <w:szCs w:val="24"/>
        </w:rPr>
        <w:t>請參訓人員</w:t>
      </w:r>
      <w:proofErr w:type="gramEnd"/>
      <w:r w:rsidRPr="007A66FF">
        <w:rPr>
          <w:rFonts w:ascii="標楷體" w:eastAsia="標楷體" w:hAnsi="標楷體" w:cs="Times New Roman" w:hint="eastAsia"/>
          <w:kern w:val="0"/>
          <w:szCs w:val="24"/>
        </w:rPr>
        <w:t>務必隨身攜帶身分證件以便查驗，每堂課點名1次，點名未到或代簽名者，視為缺課。</w:t>
      </w:r>
    </w:p>
    <w:p w14:paraId="13D2023F" w14:textId="77777777" w:rsidR="0068663A" w:rsidRPr="007A66FF" w:rsidRDefault="0068663A" w:rsidP="0068663A">
      <w:pPr>
        <w:numPr>
          <w:ilvl w:val="3"/>
          <w:numId w:val="1"/>
        </w:numPr>
        <w:snapToGrid w:val="0"/>
        <w:spacing w:line="500" w:lineRule="exact"/>
        <w:ind w:left="851" w:hanging="425"/>
        <w:rPr>
          <w:rFonts w:ascii="標楷體" w:eastAsia="標楷體" w:hAnsi="標楷體" w:cs="Times New Roman"/>
          <w:kern w:val="0"/>
          <w:szCs w:val="24"/>
        </w:rPr>
      </w:pPr>
      <w:r w:rsidRPr="007A66FF">
        <w:rPr>
          <w:rFonts w:ascii="標楷體" w:eastAsia="標楷體" w:hAnsi="標楷體" w:cs="Times New Roman" w:hint="eastAsia"/>
          <w:kern w:val="0"/>
          <w:szCs w:val="24"/>
        </w:rPr>
        <w:t>請假超過4小時、缺課超過2小時或遲到早退合計超過2小時，不得參加期末測驗，並視同未達合格標準應</w:t>
      </w:r>
      <w:proofErr w:type="gramStart"/>
      <w:r w:rsidRPr="007A66FF">
        <w:rPr>
          <w:rFonts w:ascii="標楷體" w:eastAsia="標楷體" w:hAnsi="標楷體" w:cs="Times New Roman" w:hint="eastAsia"/>
          <w:kern w:val="0"/>
          <w:szCs w:val="24"/>
        </w:rPr>
        <w:t>重新參訓</w:t>
      </w:r>
      <w:proofErr w:type="gramEnd"/>
      <w:r w:rsidRPr="007A66FF">
        <w:rPr>
          <w:rFonts w:ascii="標楷體" w:eastAsia="標楷體" w:hAnsi="標楷體" w:cs="Times New Roman" w:hint="eastAsia"/>
          <w:kern w:val="0"/>
          <w:szCs w:val="24"/>
        </w:rPr>
        <w:t>。</w:t>
      </w:r>
    </w:p>
    <w:p w14:paraId="7AACDD9C" w14:textId="77777777" w:rsidR="0068663A" w:rsidRDefault="0068663A" w:rsidP="0068663A">
      <w:pPr>
        <w:numPr>
          <w:ilvl w:val="3"/>
          <w:numId w:val="1"/>
        </w:numPr>
        <w:snapToGrid w:val="0"/>
        <w:spacing w:line="500" w:lineRule="exact"/>
        <w:ind w:left="851" w:hanging="425"/>
        <w:rPr>
          <w:rFonts w:ascii="標楷體" w:eastAsia="標楷體" w:hAnsi="標楷體" w:cs="Times New Roman"/>
          <w:kern w:val="0"/>
          <w:szCs w:val="24"/>
        </w:rPr>
      </w:pPr>
      <w:r w:rsidRPr="007A66FF">
        <w:rPr>
          <w:rFonts w:ascii="標楷體" w:eastAsia="標楷體" w:hAnsi="標楷體" w:cs="Times New Roman" w:hint="eastAsia"/>
          <w:kern w:val="0"/>
          <w:szCs w:val="24"/>
        </w:rPr>
        <w:t>請假應事前檢附相關證明並辦妥請假手續，未依規定辦理者視為缺課1小時計。前項請假為病假、配偶及三親等以內之親屬喪假、國家考試、軍事點召、訂婚、結婚、天災或其他不可抗力之因素，得於請假後三日內補辦完成。</w:t>
      </w:r>
    </w:p>
    <w:p w14:paraId="54BEA8C0" w14:textId="77777777" w:rsidR="0068663A" w:rsidRPr="007A66FF" w:rsidRDefault="0068663A" w:rsidP="0068663A">
      <w:pPr>
        <w:numPr>
          <w:ilvl w:val="0"/>
          <w:numId w:val="1"/>
        </w:numPr>
        <w:snapToGrid w:val="0"/>
        <w:spacing w:line="500" w:lineRule="exact"/>
        <w:ind w:left="567" w:hanging="567"/>
        <w:rPr>
          <w:rFonts w:ascii="標楷體" w:eastAsia="標楷體" w:hAnsi="標楷體" w:cs="Times New Roman"/>
          <w:kern w:val="0"/>
          <w:szCs w:val="24"/>
        </w:rPr>
      </w:pPr>
      <w:r w:rsidRPr="007A66FF">
        <w:rPr>
          <w:rFonts w:ascii="標楷體" w:eastAsia="標楷體" w:hAnsi="標楷體" w:cs="Times New Roman" w:hint="eastAsia"/>
          <w:kern w:val="0"/>
          <w:szCs w:val="24"/>
        </w:rPr>
        <w:t>成績考核：未帶身分證件者，無法參加考試。</w:t>
      </w:r>
    </w:p>
    <w:p w14:paraId="315CA9FD" w14:textId="77777777" w:rsidR="0068663A" w:rsidRPr="007A66FF" w:rsidRDefault="0068663A" w:rsidP="0068663A">
      <w:pPr>
        <w:numPr>
          <w:ilvl w:val="3"/>
          <w:numId w:val="1"/>
        </w:numPr>
        <w:snapToGrid w:val="0"/>
        <w:spacing w:line="500" w:lineRule="exact"/>
        <w:ind w:left="851" w:hanging="425"/>
        <w:rPr>
          <w:rFonts w:ascii="標楷體" w:eastAsia="標楷體" w:hAnsi="標楷體" w:cs="細明體"/>
          <w:kern w:val="0"/>
          <w:szCs w:val="24"/>
        </w:rPr>
      </w:pPr>
      <w:r w:rsidRPr="007A66FF">
        <w:rPr>
          <w:rFonts w:ascii="標楷體" w:eastAsia="標楷體" w:hAnsi="標楷體" w:cs="細明體" w:hint="eastAsia"/>
          <w:kern w:val="0"/>
          <w:szCs w:val="24"/>
        </w:rPr>
        <w:lastRenderedPageBreak/>
        <w:t>期末測驗：測驗試題</w:t>
      </w:r>
      <w:proofErr w:type="gramStart"/>
      <w:r w:rsidRPr="007A66FF">
        <w:rPr>
          <w:rFonts w:ascii="標楷體" w:eastAsia="標楷體" w:hAnsi="標楷體" w:cs="細明體" w:hint="eastAsia"/>
          <w:kern w:val="0"/>
          <w:szCs w:val="24"/>
        </w:rPr>
        <w:t>採</w:t>
      </w:r>
      <w:proofErr w:type="gramEnd"/>
      <w:r w:rsidRPr="007A66FF">
        <w:rPr>
          <w:rFonts w:ascii="標楷體" w:eastAsia="標楷體" w:hAnsi="標楷體" w:cs="細明體" w:hint="eastAsia"/>
          <w:kern w:val="0"/>
          <w:szCs w:val="24"/>
        </w:rPr>
        <w:t>一百題選擇題，每題1分，答錯不倒扣，滿分為100分以</w:t>
      </w:r>
      <w:r w:rsidRPr="007E48E3">
        <w:rPr>
          <w:rFonts w:ascii="標楷體" w:eastAsia="標楷體" w:hAnsi="標楷體" w:cs="細明體" w:hint="eastAsia"/>
          <w:b/>
          <w:bCs/>
          <w:kern w:val="0"/>
          <w:szCs w:val="24"/>
          <w:u w:val="single"/>
        </w:rPr>
        <w:t>75</w:t>
      </w:r>
      <w:r w:rsidRPr="007A66FF">
        <w:rPr>
          <w:rFonts w:ascii="標楷體" w:eastAsia="標楷體" w:hAnsi="標楷體" w:cs="細明體" w:hint="eastAsia"/>
          <w:kern w:val="0"/>
          <w:szCs w:val="24"/>
        </w:rPr>
        <w:t>分為合格標準。</w:t>
      </w:r>
    </w:p>
    <w:p w14:paraId="4AF21963" w14:textId="77777777" w:rsidR="0068663A" w:rsidRPr="003753B9" w:rsidRDefault="0068663A" w:rsidP="0068663A">
      <w:pPr>
        <w:numPr>
          <w:ilvl w:val="3"/>
          <w:numId w:val="1"/>
        </w:numPr>
        <w:snapToGrid w:val="0"/>
        <w:spacing w:line="500" w:lineRule="exact"/>
        <w:ind w:left="851" w:hanging="425"/>
        <w:rPr>
          <w:rFonts w:ascii="標楷體" w:eastAsia="標楷體" w:hAnsi="標楷體" w:cs="Times New Roman"/>
          <w:kern w:val="0"/>
          <w:szCs w:val="24"/>
        </w:rPr>
      </w:pPr>
      <w:r w:rsidRPr="003753B9">
        <w:rPr>
          <w:rFonts w:ascii="標楷體" w:eastAsia="標楷體" w:hAnsi="標楷體" w:cs="Times New Roman" w:hint="eastAsia"/>
          <w:kern w:val="0"/>
          <w:szCs w:val="24"/>
        </w:rPr>
        <w:t>期末測驗成績未達</w:t>
      </w:r>
      <w:r w:rsidRPr="003753B9">
        <w:rPr>
          <w:rFonts w:ascii="標楷體" w:eastAsia="標楷體" w:hAnsi="標楷體" w:cs="細明體" w:hint="eastAsia"/>
          <w:kern w:val="0"/>
          <w:szCs w:val="24"/>
        </w:rPr>
        <w:t>75分</w:t>
      </w:r>
      <w:r w:rsidRPr="003753B9">
        <w:rPr>
          <w:rFonts w:ascii="標楷體" w:eastAsia="標楷體" w:hAnsi="標楷體" w:cs="Times New Roman" w:hint="eastAsia"/>
          <w:kern w:val="0"/>
          <w:szCs w:val="24"/>
        </w:rPr>
        <w:t>者得參加補考，並以一次為限。補考日期由本校另行通知，補考應於結訓後半年內完成。但情形特殊，報經本局核准者，不在此限。本局</w:t>
      </w:r>
      <w:proofErr w:type="gramStart"/>
      <w:r w:rsidRPr="003753B9">
        <w:rPr>
          <w:rFonts w:ascii="標楷體" w:eastAsia="標楷體" w:hAnsi="標楷體" w:cs="Times New Roman" w:hint="eastAsia"/>
          <w:kern w:val="0"/>
          <w:szCs w:val="24"/>
        </w:rPr>
        <w:t>得另適需要</w:t>
      </w:r>
      <w:proofErr w:type="gramEnd"/>
      <w:r w:rsidRPr="003753B9">
        <w:rPr>
          <w:rFonts w:ascii="標楷體" w:eastAsia="標楷體" w:hAnsi="標楷體" w:cs="Times New Roman" w:hint="eastAsia"/>
          <w:kern w:val="0"/>
          <w:szCs w:val="24"/>
        </w:rPr>
        <w:t>，調整測驗方式。</w:t>
      </w:r>
    </w:p>
    <w:p w14:paraId="44C4D9EF" w14:textId="77777777" w:rsidR="0068663A" w:rsidRPr="007A66FF" w:rsidRDefault="0068663A" w:rsidP="0068663A">
      <w:pPr>
        <w:numPr>
          <w:ilvl w:val="3"/>
          <w:numId w:val="1"/>
        </w:numPr>
        <w:snapToGrid w:val="0"/>
        <w:spacing w:line="500" w:lineRule="exact"/>
        <w:ind w:left="851" w:hanging="425"/>
        <w:rPr>
          <w:rFonts w:ascii="標楷體" w:eastAsia="標楷體" w:hAnsi="標楷體" w:cs="細明體"/>
          <w:kern w:val="0"/>
          <w:szCs w:val="24"/>
        </w:rPr>
      </w:pPr>
      <w:r w:rsidRPr="007A66FF">
        <w:rPr>
          <w:rFonts w:ascii="標楷體" w:eastAsia="標楷體" w:hAnsi="標楷體" w:cs="細明體" w:hint="eastAsia"/>
          <w:kern w:val="0"/>
          <w:szCs w:val="24"/>
        </w:rPr>
        <w:t>成績</w:t>
      </w:r>
      <w:r w:rsidRPr="007A66FF">
        <w:rPr>
          <w:rFonts w:ascii="標楷體" w:eastAsia="標楷體" w:hAnsi="標楷體" w:cs="Times New Roman" w:hint="eastAsia"/>
          <w:kern w:val="0"/>
          <w:szCs w:val="24"/>
        </w:rPr>
        <w:t>公佈</w:t>
      </w:r>
      <w:r w:rsidRPr="007A66FF">
        <w:rPr>
          <w:rFonts w:ascii="標楷體" w:eastAsia="標楷體" w:hAnsi="標楷體" w:cs="細明體"/>
          <w:kern w:val="0"/>
          <w:szCs w:val="24"/>
        </w:rPr>
        <w:t>:</w:t>
      </w:r>
      <w:r w:rsidRPr="007A66FF">
        <w:rPr>
          <w:rFonts w:ascii="標楷體" w:eastAsia="標楷體" w:hAnsi="標楷體" w:cs="細明體" w:hint="eastAsia"/>
          <w:kern w:val="0"/>
          <w:szCs w:val="24"/>
        </w:rPr>
        <w:t>於期末測驗結束後，</w:t>
      </w:r>
      <w:r w:rsidRPr="007A66FF">
        <w:rPr>
          <w:rFonts w:ascii="標楷體" w:eastAsia="標楷體" w:hAnsi="標楷體" w:cs="細明體"/>
          <w:kern w:val="0"/>
          <w:szCs w:val="24"/>
        </w:rPr>
        <w:t>5</w:t>
      </w:r>
      <w:r w:rsidRPr="007A66FF">
        <w:rPr>
          <w:rFonts w:ascii="標楷體" w:eastAsia="標楷體" w:hAnsi="標楷體" w:cs="細明體" w:hint="eastAsia"/>
          <w:kern w:val="0"/>
          <w:szCs w:val="24"/>
        </w:rPr>
        <w:t>天內以簡訊或網頁公告學員成績。</w:t>
      </w:r>
    </w:p>
    <w:p w14:paraId="4EE9800A" w14:textId="77777777" w:rsidR="0068663A" w:rsidRPr="005C2160" w:rsidRDefault="0068663A" w:rsidP="0068663A">
      <w:pPr>
        <w:numPr>
          <w:ilvl w:val="0"/>
          <w:numId w:val="1"/>
        </w:numPr>
        <w:tabs>
          <w:tab w:val="left" w:pos="993"/>
        </w:tabs>
        <w:snapToGrid w:val="0"/>
        <w:spacing w:line="500" w:lineRule="exact"/>
        <w:ind w:left="480" w:rightChars="-178" w:right="-427" w:hangingChars="200" w:hanging="480"/>
        <w:rPr>
          <w:rFonts w:ascii="標楷體" w:eastAsia="標楷體" w:hAnsi="標楷體" w:cs="Times New Roman"/>
          <w:kern w:val="0"/>
          <w:szCs w:val="24"/>
        </w:rPr>
      </w:pPr>
      <w:r w:rsidRPr="005C2160">
        <w:rPr>
          <w:rFonts w:ascii="標楷體" w:eastAsia="標楷體" w:hAnsi="標楷體" w:cs="Times New Roman" w:hint="eastAsia"/>
          <w:kern w:val="0"/>
          <w:szCs w:val="24"/>
        </w:rPr>
        <w:t>識別證核發：參與本認證訓練課程期滿，且無下列情事之</w:t>
      </w:r>
      <w:proofErr w:type="gramStart"/>
      <w:r w:rsidRPr="005C2160">
        <w:rPr>
          <w:rFonts w:ascii="標楷體" w:eastAsia="標楷體" w:hAnsi="標楷體" w:cs="Times New Roman" w:hint="eastAsia"/>
          <w:kern w:val="0"/>
          <w:szCs w:val="24"/>
        </w:rPr>
        <w:t>一</w:t>
      </w:r>
      <w:proofErr w:type="gramEnd"/>
      <w:r w:rsidRPr="005C2160">
        <w:rPr>
          <w:rFonts w:ascii="標楷體" w:eastAsia="標楷體" w:hAnsi="標楷體" w:cs="Times New Roman" w:hint="eastAsia"/>
          <w:kern w:val="0"/>
          <w:szCs w:val="24"/>
        </w:rPr>
        <w:t>者，主管機關予以核發「</w:t>
      </w:r>
      <w:r w:rsidRPr="005C2160">
        <w:rPr>
          <w:rFonts w:ascii="標楷體" w:eastAsia="標楷體" w:hAnsi="標楷體" w:cs="Times New Roman" w:hint="eastAsia"/>
          <w:b/>
          <w:kern w:val="0"/>
          <w:szCs w:val="24"/>
        </w:rPr>
        <w:t>結業證書</w:t>
      </w:r>
      <w:r w:rsidRPr="005C2160">
        <w:rPr>
          <w:rFonts w:ascii="標楷體" w:eastAsia="標楷體" w:hAnsi="標楷體" w:cs="Times New Roman" w:hint="eastAsia"/>
          <w:kern w:val="0"/>
          <w:szCs w:val="24"/>
        </w:rPr>
        <w:t>」及「</w:t>
      </w:r>
      <w:r w:rsidRPr="005C2160">
        <w:rPr>
          <w:rFonts w:ascii="標楷體" w:eastAsia="標楷體" w:hAnsi="標楷體" w:cs="Times New Roman" w:hint="eastAsia"/>
          <w:b/>
          <w:kern w:val="0"/>
          <w:szCs w:val="24"/>
        </w:rPr>
        <w:t>識別證</w:t>
      </w:r>
      <w:r w:rsidRPr="005C2160">
        <w:rPr>
          <w:rFonts w:ascii="標楷體" w:eastAsia="標楷體" w:hAnsi="標楷體" w:cs="Times New Roman" w:hint="eastAsia"/>
          <w:kern w:val="0"/>
          <w:szCs w:val="24"/>
        </w:rPr>
        <w:t>」，本認證有效期間為</w:t>
      </w:r>
      <w:r w:rsidRPr="005C2160">
        <w:rPr>
          <w:rFonts w:ascii="標楷體" w:eastAsia="標楷體" w:hAnsi="標楷體" w:cs="Times New Roman" w:hint="eastAsia"/>
          <w:b/>
          <w:kern w:val="0"/>
          <w:szCs w:val="24"/>
          <w:bdr w:val="single" w:sz="4" w:space="0" w:color="auto"/>
        </w:rPr>
        <w:t>3年</w:t>
      </w:r>
      <w:r w:rsidRPr="005C2160">
        <w:rPr>
          <w:rFonts w:ascii="標楷體" w:eastAsia="標楷體" w:hAnsi="標楷體" w:cs="Times New Roman" w:hint="eastAsia"/>
          <w:kern w:val="0"/>
          <w:szCs w:val="24"/>
        </w:rPr>
        <w:t>。</w:t>
      </w:r>
    </w:p>
    <w:p w14:paraId="6EE1CDC8" w14:textId="77777777" w:rsidR="0068663A" w:rsidRPr="007A66FF" w:rsidRDefault="0068663A" w:rsidP="0068663A">
      <w:pPr>
        <w:widowControl/>
        <w:numPr>
          <w:ilvl w:val="3"/>
          <w:numId w:val="1"/>
        </w:numPr>
        <w:tabs>
          <w:tab w:val="left" w:pos="993"/>
        </w:tabs>
        <w:snapToGrid w:val="0"/>
        <w:spacing w:line="500" w:lineRule="exact"/>
        <w:ind w:left="1418" w:hanging="851"/>
        <w:jc w:val="both"/>
        <w:rPr>
          <w:rFonts w:ascii="標楷體" w:eastAsia="標楷體" w:hAnsi="標楷體" w:cs="Times New Roman"/>
          <w:kern w:val="0"/>
          <w:szCs w:val="24"/>
        </w:rPr>
      </w:pPr>
      <w:r w:rsidRPr="007A66FF">
        <w:rPr>
          <w:rFonts w:ascii="標楷體" w:eastAsia="標楷體" w:hAnsi="標楷體" w:cs="Times New Roman" w:hint="eastAsia"/>
          <w:kern w:val="0"/>
          <w:szCs w:val="24"/>
        </w:rPr>
        <w:t>請假超過4小時、缺課超過2小時或遲到早退合計超過2小時</w:t>
      </w:r>
      <w:r w:rsidRPr="007A66FF">
        <w:rPr>
          <w:rFonts w:ascii="新細明體" w:eastAsia="新細明體" w:hAnsi="新細明體" w:cs="Times New Roman" w:hint="eastAsia"/>
          <w:kern w:val="0"/>
          <w:szCs w:val="24"/>
        </w:rPr>
        <w:t>。</w:t>
      </w:r>
    </w:p>
    <w:p w14:paraId="67A05CCD" w14:textId="77777777" w:rsidR="0068663A" w:rsidRPr="007A66FF" w:rsidRDefault="0068663A" w:rsidP="0068663A">
      <w:pPr>
        <w:widowControl/>
        <w:numPr>
          <w:ilvl w:val="3"/>
          <w:numId w:val="1"/>
        </w:numPr>
        <w:tabs>
          <w:tab w:val="left" w:pos="993"/>
        </w:tabs>
        <w:snapToGrid w:val="0"/>
        <w:spacing w:line="500" w:lineRule="exact"/>
        <w:ind w:left="1418" w:hanging="851"/>
        <w:jc w:val="both"/>
        <w:rPr>
          <w:rFonts w:ascii="標楷體" w:eastAsia="標楷體" w:hAnsi="標楷體" w:cs="Times New Roman"/>
          <w:kern w:val="0"/>
          <w:szCs w:val="24"/>
        </w:rPr>
      </w:pPr>
      <w:r w:rsidRPr="007A66FF">
        <w:rPr>
          <w:rFonts w:ascii="標楷體" w:eastAsia="標楷體" w:hAnsi="標楷體" w:cs="Times New Roman" w:hint="eastAsia"/>
          <w:kern w:val="0"/>
          <w:szCs w:val="24"/>
        </w:rPr>
        <w:t>冒名頂替上課。</w:t>
      </w:r>
    </w:p>
    <w:p w14:paraId="0E151B16" w14:textId="77777777" w:rsidR="0068663A" w:rsidRPr="007A66FF" w:rsidRDefault="0068663A" w:rsidP="0068663A">
      <w:pPr>
        <w:widowControl/>
        <w:numPr>
          <w:ilvl w:val="3"/>
          <w:numId w:val="1"/>
        </w:numPr>
        <w:tabs>
          <w:tab w:val="left" w:pos="993"/>
        </w:tabs>
        <w:snapToGrid w:val="0"/>
        <w:spacing w:beforeLines="15" w:before="54" w:line="500" w:lineRule="exact"/>
        <w:ind w:left="1418" w:hanging="851"/>
        <w:jc w:val="both"/>
        <w:rPr>
          <w:rFonts w:ascii="標楷體" w:eastAsia="標楷體" w:hAnsi="標楷體" w:cs="Times New Roman"/>
          <w:kern w:val="0"/>
          <w:szCs w:val="24"/>
        </w:rPr>
      </w:pPr>
      <w:r w:rsidRPr="007A66FF">
        <w:rPr>
          <w:rFonts w:ascii="標楷體" w:eastAsia="標楷體" w:hAnsi="標楷體" w:cs="Times New Roman" w:hint="eastAsia"/>
          <w:kern w:val="0"/>
          <w:szCs w:val="24"/>
        </w:rPr>
        <w:t>受訓資格不符規定且證明文件不實。</w:t>
      </w:r>
    </w:p>
    <w:p w14:paraId="5ABCE312" w14:textId="77777777" w:rsidR="0068663A" w:rsidRPr="007A66FF" w:rsidRDefault="0068663A" w:rsidP="0068663A">
      <w:pPr>
        <w:widowControl/>
        <w:numPr>
          <w:ilvl w:val="3"/>
          <w:numId w:val="1"/>
        </w:numPr>
        <w:tabs>
          <w:tab w:val="left" w:pos="993"/>
        </w:tabs>
        <w:snapToGrid w:val="0"/>
        <w:spacing w:beforeLines="15" w:before="54" w:line="500" w:lineRule="exact"/>
        <w:ind w:left="1418" w:hanging="851"/>
        <w:jc w:val="both"/>
        <w:rPr>
          <w:rFonts w:ascii="標楷體" w:eastAsia="標楷體" w:hAnsi="標楷體" w:cs="Times New Roman"/>
          <w:kern w:val="0"/>
          <w:szCs w:val="24"/>
        </w:rPr>
      </w:pPr>
      <w:r w:rsidRPr="007A66FF">
        <w:rPr>
          <w:rFonts w:ascii="標楷體" w:eastAsia="標楷體" w:hAnsi="標楷體" w:cs="Times New Roman" w:hint="eastAsia"/>
          <w:kern w:val="0"/>
          <w:szCs w:val="24"/>
        </w:rPr>
        <w:t>期末測驗成績未達75分。</w:t>
      </w:r>
    </w:p>
    <w:p w14:paraId="1B601FB4" w14:textId="77777777" w:rsidR="0068663A" w:rsidRPr="007A66FF" w:rsidRDefault="0068663A" w:rsidP="0068663A">
      <w:pPr>
        <w:widowControl/>
        <w:numPr>
          <w:ilvl w:val="3"/>
          <w:numId w:val="1"/>
        </w:numPr>
        <w:tabs>
          <w:tab w:val="left" w:pos="993"/>
        </w:tabs>
        <w:snapToGrid w:val="0"/>
        <w:spacing w:beforeLines="15" w:before="54" w:line="500" w:lineRule="exact"/>
        <w:ind w:left="1418" w:hanging="851"/>
        <w:jc w:val="both"/>
        <w:rPr>
          <w:rFonts w:ascii="標楷體" w:eastAsia="標楷體" w:hAnsi="標楷體" w:cs="Times New Roman"/>
          <w:kern w:val="0"/>
          <w:szCs w:val="24"/>
        </w:rPr>
      </w:pPr>
      <w:r w:rsidRPr="007A66FF">
        <w:rPr>
          <w:rFonts w:ascii="標楷體" w:eastAsia="標楷體" w:hAnsi="標楷體" w:cs="Times New Roman" w:hint="eastAsia"/>
          <w:kern w:val="0"/>
          <w:szCs w:val="24"/>
        </w:rPr>
        <w:t>經補考後成績仍未達75分。</w:t>
      </w:r>
      <w:r w:rsidRPr="007A66FF">
        <w:rPr>
          <w:rFonts w:ascii="標楷體" w:eastAsia="標楷體" w:hAnsi="標楷體" w:cs="Times New Roman"/>
          <w:kern w:val="0"/>
          <w:szCs w:val="24"/>
        </w:rPr>
        <w:t xml:space="preserve"> </w:t>
      </w:r>
    </w:p>
    <w:p w14:paraId="51AD0106" w14:textId="77777777" w:rsidR="0068663A" w:rsidRPr="007A66FF" w:rsidRDefault="0068663A" w:rsidP="0068663A">
      <w:pPr>
        <w:widowControl/>
        <w:numPr>
          <w:ilvl w:val="3"/>
          <w:numId w:val="1"/>
        </w:numPr>
        <w:tabs>
          <w:tab w:val="left" w:pos="993"/>
        </w:tabs>
        <w:snapToGrid w:val="0"/>
        <w:spacing w:beforeLines="15" w:before="54" w:line="500" w:lineRule="exact"/>
        <w:ind w:left="1418" w:hanging="851"/>
        <w:jc w:val="both"/>
        <w:rPr>
          <w:rFonts w:ascii="標楷體" w:eastAsia="標楷體" w:hAnsi="標楷體" w:cs="Times New Roman"/>
          <w:kern w:val="0"/>
          <w:szCs w:val="24"/>
        </w:rPr>
      </w:pPr>
      <w:r w:rsidRPr="007A66FF">
        <w:rPr>
          <w:rFonts w:ascii="標楷體" w:eastAsia="標楷體" w:hAnsi="標楷體" w:cs="Times New Roman" w:hint="eastAsia"/>
          <w:kern w:val="0"/>
          <w:szCs w:val="24"/>
        </w:rPr>
        <w:t>喪失補考資格者。</w:t>
      </w:r>
    </w:p>
    <w:p w14:paraId="750D2BB4" w14:textId="77777777" w:rsidR="0068663A" w:rsidRPr="007A66FF" w:rsidRDefault="0068663A" w:rsidP="0068663A">
      <w:pPr>
        <w:numPr>
          <w:ilvl w:val="0"/>
          <w:numId w:val="1"/>
        </w:numPr>
        <w:tabs>
          <w:tab w:val="left" w:pos="993"/>
        </w:tabs>
        <w:snapToGrid w:val="0"/>
        <w:spacing w:beforeLines="15" w:before="54" w:line="500" w:lineRule="exact"/>
        <w:ind w:left="480" w:hangingChars="200" w:hanging="480"/>
        <w:rPr>
          <w:rFonts w:ascii="標楷體" w:eastAsia="標楷體" w:hAnsi="標楷體" w:cs="Times New Roman"/>
          <w:kern w:val="0"/>
          <w:szCs w:val="24"/>
        </w:rPr>
      </w:pPr>
      <w:r w:rsidRPr="007A66FF">
        <w:rPr>
          <w:rFonts w:ascii="標楷體" w:eastAsia="標楷體" w:hAnsi="標楷體" w:cs="Times New Roman" w:hint="eastAsia"/>
          <w:kern w:val="0"/>
          <w:szCs w:val="24"/>
        </w:rPr>
        <w:t>識別證補發：識別證</w:t>
      </w:r>
      <w:r w:rsidRPr="007A66FF"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t>毀損或遺失</w:t>
      </w:r>
      <w:r w:rsidRPr="007A66FF">
        <w:rPr>
          <w:rFonts w:ascii="標楷體" w:eastAsia="標楷體" w:hAnsi="標楷體" w:cs="Times New Roman" w:hint="eastAsia"/>
          <w:bCs/>
          <w:kern w:val="0"/>
          <w:szCs w:val="24"/>
        </w:rPr>
        <w:t>申請補發，需填妥「補發申請書」，並攜帶身分證正本洽詢主管機關辦理，應繳交</w:t>
      </w:r>
      <w:r w:rsidRPr="007A66FF">
        <w:rPr>
          <w:rFonts w:ascii="標楷體" w:eastAsia="標楷體" w:hAnsi="標楷體" w:cs="Times New Roman" w:hint="eastAsia"/>
          <w:b/>
          <w:bCs/>
          <w:kern w:val="0"/>
          <w:szCs w:val="24"/>
        </w:rPr>
        <w:t>補發費用新臺幣3</w:t>
      </w:r>
      <w:r>
        <w:rPr>
          <w:rFonts w:ascii="標楷體" w:eastAsia="標楷體" w:hAnsi="標楷體" w:cs="Times New Roman"/>
          <w:b/>
          <w:bCs/>
          <w:kern w:val="0"/>
          <w:szCs w:val="24"/>
        </w:rPr>
        <w:t>5</w:t>
      </w:r>
      <w:r w:rsidRPr="007A66FF">
        <w:rPr>
          <w:rFonts w:ascii="標楷體" w:eastAsia="標楷體" w:hAnsi="標楷體" w:cs="Times New Roman"/>
          <w:b/>
          <w:bCs/>
          <w:kern w:val="0"/>
          <w:szCs w:val="24"/>
        </w:rPr>
        <w:t>0</w:t>
      </w:r>
      <w:r w:rsidRPr="007A66FF">
        <w:rPr>
          <w:rFonts w:ascii="標楷體" w:eastAsia="標楷體" w:hAnsi="標楷體" w:cs="Times New Roman" w:hint="eastAsia"/>
          <w:b/>
          <w:bCs/>
          <w:kern w:val="0"/>
          <w:szCs w:val="24"/>
        </w:rPr>
        <w:t>元</w:t>
      </w:r>
      <w:r w:rsidRPr="007A66FF">
        <w:rPr>
          <w:rFonts w:ascii="標楷體" w:eastAsia="標楷體" w:hAnsi="標楷體" w:cs="Times New Roman" w:hint="eastAsia"/>
          <w:bCs/>
          <w:kern w:val="0"/>
          <w:szCs w:val="24"/>
        </w:rPr>
        <w:t>。</w:t>
      </w:r>
    </w:p>
    <w:p w14:paraId="15528125" w14:textId="77777777" w:rsidR="0068663A" w:rsidRPr="007A66FF" w:rsidRDefault="0068663A" w:rsidP="0068663A">
      <w:pPr>
        <w:numPr>
          <w:ilvl w:val="0"/>
          <w:numId w:val="1"/>
        </w:numPr>
        <w:tabs>
          <w:tab w:val="left" w:pos="993"/>
        </w:tabs>
        <w:snapToGrid w:val="0"/>
        <w:spacing w:beforeLines="15" w:before="54" w:line="500" w:lineRule="exact"/>
        <w:ind w:left="480" w:hangingChars="200" w:hanging="480"/>
        <w:rPr>
          <w:rFonts w:ascii="標楷體" w:eastAsia="標楷體" w:hAnsi="標楷體" w:cs="Times New Roman"/>
          <w:kern w:val="0"/>
          <w:szCs w:val="24"/>
        </w:rPr>
      </w:pPr>
      <w:r w:rsidRPr="007A66FF">
        <w:rPr>
          <w:rFonts w:ascii="標楷體" w:eastAsia="標楷體" w:hAnsi="標楷體" w:cs="Times New Roman" w:hint="eastAsia"/>
          <w:kern w:val="0"/>
          <w:szCs w:val="24"/>
        </w:rPr>
        <w:t>本年度或以前年度受訓合格學員領有之仍於有效期限內之「管線挖掘工程管理人員識別證」身份，同一年度內可申請轉換身份</w:t>
      </w:r>
      <w:r w:rsidRPr="007E48E3">
        <w:rPr>
          <w:rFonts w:ascii="標楷體" w:eastAsia="標楷體" w:hAnsi="標楷體" w:cs="Times New Roman" w:hint="eastAsia"/>
          <w:b/>
          <w:bCs/>
          <w:kern w:val="0"/>
          <w:szCs w:val="24"/>
        </w:rPr>
        <w:t>2</w:t>
      </w:r>
      <w:r w:rsidRPr="007A66FF">
        <w:rPr>
          <w:rFonts w:ascii="標楷體" w:eastAsia="標楷體" w:hAnsi="標楷體" w:cs="Times New Roman" w:hint="eastAsia"/>
          <w:kern w:val="0"/>
          <w:szCs w:val="24"/>
        </w:rPr>
        <w:t xml:space="preserve"> 次，由學員填具轉換身份申請書，檢附相關資料洽詢本校辦理，</w:t>
      </w:r>
      <w:r>
        <w:rPr>
          <w:rFonts w:ascii="標楷體" w:eastAsia="標楷體" w:hAnsi="標楷體" w:cs="Times New Roman" w:hint="eastAsia"/>
          <w:kern w:val="0"/>
          <w:szCs w:val="24"/>
        </w:rPr>
        <w:t>轉</w:t>
      </w:r>
      <w:r w:rsidRPr="007E48E3">
        <w:rPr>
          <w:rFonts w:ascii="標楷體" w:eastAsia="標楷體" w:hAnsi="標楷體" w:cs="Times New Roman" w:hint="eastAsia"/>
          <w:b/>
          <w:bCs/>
          <w:kern w:val="0"/>
          <w:szCs w:val="24"/>
        </w:rPr>
        <w:t>發費用新臺幣3</w:t>
      </w:r>
      <w:r w:rsidRPr="007E48E3">
        <w:rPr>
          <w:rFonts w:ascii="標楷體" w:eastAsia="標楷體" w:hAnsi="標楷體" w:cs="Times New Roman"/>
          <w:b/>
          <w:bCs/>
          <w:kern w:val="0"/>
          <w:szCs w:val="24"/>
        </w:rPr>
        <w:t>5</w:t>
      </w:r>
      <w:r w:rsidRPr="007E48E3">
        <w:rPr>
          <w:rFonts w:ascii="標楷體" w:eastAsia="標楷體" w:hAnsi="標楷體" w:cs="Times New Roman" w:hint="eastAsia"/>
          <w:b/>
          <w:bCs/>
          <w:kern w:val="0"/>
          <w:szCs w:val="24"/>
        </w:rPr>
        <w:t>0元</w:t>
      </w:r>
      <w:r w:rsidRPr="007A66FF">
        <w:rPr>
          <w:rFonts w:ascii="標楷體" w:eastAsia="標楷體" w:hAnsi="標楷體" w:cs="Times New Roman" w:hint="eastAsia"/>
          <w:kern w:val="0"/>
          <w:szCs w:val="24"/>
        </w:rPr>
        <w:t>。</w:t>
      </w:r>
    </w:p>
    <w:p w14:paraId="19311986" w14:textId="77777777" w:rsidR="0068663A" w:rsidRPr="007A66FF" w:rsidRDefault="0068663A" w:rsidP="0068663A">
      <w:pPr>
        <w:numPr>
          <w:ilvl w:val="0"/>
          <w:numId w:val="1"/>
        </w:numPr>
        <w:tabs>
          <w:tab w:val="left" w:pos="993"/>
        </w:tabs>
        <w:snapToGrid w:val="0"/>
        <w:spacing w:beforeLines="15" w:before="54" w:line="500" w:lineRule="exact"/>
        <w:ind w:left="480" w:hangingChars="200" w:hanging="480"/>
        <w:rPr>
          <w:rFonts w:ascii="標楷體" w:eastAsia="標楷體" w:hAnsi="標楷體" w:cs="Times New Roman"/>
          <w:kern w:val="0"/>
          <w:szCs w:val="24"/>
        </w:rPr>
      </w:pPr>
      <w:r w:rsidRPr="007A66FF">
        <w:rPr>
          <w:rFonts w:ascii="標楷體" w:eastAsia="標楷體" w:hAnsi="標楷體" w:cs="Times New Roman" w:hint="eastAsia"/>
          <w:kern w:val="0"/>
          <w:szCs w:val="24"/>
        </w:rPr>
        <w:t>報名須知：</w:t>
      </w:r>
    </w:p>
    <w:p w14:paraId="0BACDC2F" w14:textId="77777777" w:rsidR="0068663A" w:rsidRDefault="0068663A" w:rsidP="0068663A">
      <w:pPr>
        <w:numPr>
          <w:ilvl w:val="3"/>
          <w:numId w:val="1"/>
        </w:numPr>
        <w:tabs>
          <w:tab w:val="left" w:pos="993"/>
        </w:tabs>
        <w:snapToGrid w:val="0"/>
        <w:spacing w:beforeLines="15" w:before="54" w:line="500" w:lineRule="exact"/>
        <w:ind w:left="444"/>
        <w:rPr>
          <w:rFonts w:ascii="標楷體" w:eastAsia="標楷體" w:hAnsi="標楷體" w:cs="Times New Roman"/>
          <w:kern w:val="0"/>
          <w:szCs w:val="24"/>
        </w:rPr>
      </w:pPr>
      <w:r w:rsidRPr="007A66FF">
        <w:rPr>
          <w:rFonts w:ascii="標楷體" w:eastAsia="標楷體" w:hAnsi="標楷體" w:cs="Times New Roman" w:hint="eastAsia"/>
          <w:kern w:val="0"/>
          <w:szCs w:val="24"/>
        </w:rPr>
        <w:t>請上本校推廣教育終身學習</w:t>
      </w:r>
      <w:proofErr w:type="gramStart"/>
      <w:r w:rsidRPr="007A66FF">
        <w:rPr>
          <w:rFonts w:ascii="標楷體" w:eastAsia="標楷體" w:hAnsi="標楷體" w:cs="Times New Roman" w:hint="eastAsia"/>
          <w:kern w:val="0"/>
          <w:szCs w:val="24"/>
        </w:rPr>
        <w:t>網線上報名</w:t>
      </w:r>
      <w:proofErr w:type="gramEnd"/>
    </w:p>
    <w:p w14:paraId="0187BAE3" w14:textId="77777777" w:rsidR="0068663A" w:rsidRPr="007A66FF" w:rsidRDefault="0068663A" w:rsidP="0068663A">
      <w:pPr>
        <w:tabs>
          <w:tab w:val="left" w:pos="993"/>
        </w:tabs>
        <w:snapToGrid w:val="0"/>
        <w:spacing w:beforeLines="15" w:before="54" w:line="500" w:lineRule="exact"/>
        <w:ind w:rightChars="-198" w:right="-475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>課程類型選擇:</w:t>
      </w:r>
      <w:r w:rsidRPr="00E846B4">
        <w:rPr>
          <w:rFonts w:hint="eastAsia"/>
        </w:rPr>
        <w:t xml:space="preserve"> </w:t>
      </w:r>
      <w:r w:rsidRPr="00E846B4">
        <w:rPr>
          <w:rFonts w:ascii="標楷體" w:eastAsia="標楷體" w:hAnsi="標楷體" w:cs="Times New Roman" w:hint="eastAsia"/>
          <w:kern w:val="0"/>
          <w:szCs w:val="24"/>
        </w:rPr>
        <w:t>管線挖掘工程管理人員認證</w:t>
      </w:r>
      <w:r>
        <w:rPr>
          <w:rFonts w:ascii="標楷體" w:eastAsia="標楷體" w:hAnsi="標楷體" w:cs="Times New Roman" w:hint="eastAsia"/>
          <w:kern w:val="0"/>
          <w:szCs w:val="24"/>
        </w:rPr>
        <w:t>→選擇新訓或</w:t>
      </w:r>
      <w:proofErr w:type="gramStart"/>
      <w:r>
        <w:rPr>
          <w:rFonts w:ascii="標楷體" w:eastAsia="標楷體" w:hAnsi="標楷體" w:cs="Times New Roman" w:hint="eastAsia"/>
          <w:kern w:val="0"/>
          <w:szCs w:val="24"/>
        </w:rPr>
        <w:t>回訓班期</w:t>
      </w:r>
      <w:proofErr w:type="gramEnd"/>
      <w:r>
        <w:rPr>
          <w:rFonts w:ascii="標楷體" w:eastAsia="標楷體" w:hAnsi="標楷體" w:cs="Times New Roman" w:hint="eastAsia"/>
          <w:kern w:val="0"/>
          <w:szCs w:val="24"/>
        </w:rPr>
        <w:t>別→</w:t>
      </w:r>
      <w:proofErr w:type="gramStart"/>
      <w:r>
        <w:rPr>
          <w:rFonts w:ascii="標楷體" w:eastAsia="標楷體" w:hAnsi="標楷體" w:cs="Times New Roman" w:hint="eastAsia"/>
          <w:kern w:val="0"/>
          <w:szCs w:val="24"/>
        </w:rPr>
        <w:t>線上報名</w:t>
      </w:r>
      <w:proofErr w:type="gramEnd"/>
    </w:p>
    <w:p w14:paraId="4F1958B3" w14:textId="77777777" w:rsidR="0068663A" w:rsidRDefault="0068663A" w:rsidP="0068663A">
      <w:pPr>
        <w:spacing w:line="500" w:lineRule="exact"/>
        <w:rPr>
          <w:rFonts w:ascii="標楷體" w:eastAsia="標楷體" w:hAnsi="標楷體" w:cs="Times New Roman"/>
          <w:kern w:val="0"/>
          <w:szCs w:val="24"/>
        </w:rPr>
      </w:pPr>
      <w:r w:rsidRPr="007A66FF">
        <w:rPr>
          <w:rFonts w:ascii="標楷體" w:eastAsia="標楷體" w:hAnsi="標楷體" w:cs="Times New Roman" w:hint="eastAsia"/>
          <w:kern w:val="0"/>
          <w:szCs w:val="24"/>
        </w:rPr>
        <w:t>(</w:t>
      </w:r>
      <w:hyperlink r:id="rId9" w:history="1">
        <w:r w:rsidRPr="007A66FF">
          <w:rPr>
            <w:rFonts w:ascii="標楷體" w:eastAsia="標楷體" w:hAnsi="標楷體"/>
            <w:color w:val="0000FF" w:themeColor="hyperlink"/>
            <w:u w:val="single"/>
          </w:rPr>
          <w:t>https://cec.nkust.edu.tw/CurriculumList.aspx</w:t>
        </w:r>
      </w:hyperlink>
      <w:r w:rsidRPr="007A66FF">
        <w:rPr>
          <w:rFonts w:ascii="標楷體" w:eastAsia="標楷體" w:hAnsi="標楷體" w:cs="Times New Roman" w:hint="eastAsia"/>
          <w:kern w:val="0"/>
          <w:szCs w:val="24"/>
        </w:rPr>
        <w:t>)，報名時須上</w:t>
      </w:r>
      <w:proofErr w:type="gramStart"/>
      <w:r w:rsidRPr="007A66FF">
        <w:rPr>
          <w:rFonts w:ascii="標楷體" w:eastAsia="標楷體" w:hAnsi="標楷體" w:cs="Times New Roman" w:hint="eastAsia"/>
          <w:kern w:val="0"/>
          <w:szCs w:val="24"/>
        </w:rPr>
        <w:t>傳參訓</w:t>
      </w:r>
      <w:proofErr w:type="gramEnd"/>
      <w:r w:rsidRPr="007A66FF">
        <w:rPr>
          <w:rFonts w:ascii="標楷體" w:eastAsia="標楷體" w:hAnsi="標楷體" w:cs="Times New Roman" w:hint="eastAsia"/>
          <w:kern w:val="0"/>
          <w:szCs w:val="24"/>
        </w:rPr>
        <w:t>人員</w:t>
      </w:r>
    </w:p>
    <w:p w14:paraId="1A6CBAC0" w14:textId="77777777" w:rsidR="0068663A" w:rsidRPr="007A66FF" w:rsidRDefault="0068663A" w:rsidP="0068663A">
      <w:pPr>
        <w:spacing w:line="500" w:lineRule="exact"/>
        <w:rPr>
          <w:rFonts w:ascii="標楷體" w:eastAsia="標楷體" w:hAnsi="標楷體"/>
          <w:szCs w:val="24"/>
        </w:rPr>
      </w:pPr>
      <w:r w:rsidRPr="007A66FF">
        <w:rPr>
          <w:rFonts w:ascii="標楷體" w:eastAsia="標楷體" w:hAnsi="標楷體" w:cs="Times New Roman"/>
          <w:b/>
          <w:color w:val="FF0000"/>
          <w:kern w:val="0"/>
          <w:szCs w:val="24"/>
          <w:u w:val="single"/>
        </w:rPr>
        <w:t>1</w:t>
      </w:r>
      <w:r w:rsidRPr="007A66FF">
        <w:rPr>
          <w:rFonts w:ascii="標楷體" w:eastAsia="標楷體" w:hAnsi="標楷體" w:cs="Times New Roman" w:hint="eastAsia"/>
          <w:b/>
          <w:color w:val="FF0000"/>
          <w:kern w:val="0"/>
          <w:szCs w:val="24"/>
          <w:u w:val="single"/>
        </w:rPr>
        <w:t>年內之</w:t>
      </w:r>
      <w:r w:rsidRPr="007A66FF">
        <w:rPr>
          <w:rFonts w:ascii="標楷體" w:eastAsia="標楷體" w:hAnsi="標楷體" w:cs="Times New Roman"/>
          <w:b/>
          <w:color w:val="FF0000"/>
          <w:kern w:val="0"/>
          <w:szCs w:val="24"/>
          <w:u w:val="single"/>
        </w:rPr>
        <w:t>1</w:t>
      </w:r>
      <w:r w:rsidRPr="007A66FF">
        <w:rPr>
          <w:rFonts w:ascii="標楷體" w:eastAsia="標楷體" w:hAnsi="標楷體" w:cs="Times New Roman" w:hint="eastAsia"/>
          <w:b/>
          <w:color w:val="FF0000"/>
          <w:kern w:val="0"/>
          <w:szCs w:val="24"/>
          <w:u w:val="single"/>
        </w:rPr>
        <w:t>吋證件光面照片</w:t>
      </w:r>
      <w:r w:rsidRPr="007A66FF">
        <w:rPr>
          <w:rFonts w:ascii="標楷體" w:eastAsia="標楷體" w:hAnsi="標楷體" w:cs="Times New Roman" w:hint="eastAsia"/>
          <w:b/>
          <w:color w:val="FF0000"/>
          <w:kern w:val="0"/>
          <w:szCs w:val="24"/>
        </w:rPr>
        <w:t>及</w:t>
      </w:r>
      <w:r w:rsidRPr="007A66FF">
        <w:rPr>
          <w:rFonts w:ascii="標楷體" w:eastAsia="標楷體" w:hAnsi="標楷體" w:cs="Times New Roman" w:hint="eastAsia"/>
          <w:b/>
          <w:color w:val="FF0000"/>
          <w:kern w:val="0"/>
          <w:szCs w:val="24"/>
          <w:u w:val="single"/>
        </w:rPr>
        <w:t>身分證正反面影本圖檔</w:t>
      </w:r>
      <w:r w:rsidRPr="007A66FF">
        <w:rPr>
          <w:rFonts w:ascii="標楷體" w:eastAsia="標楷體" w:hAnsi="標楷體" w:cs="Times New Roman" w:hint="eastAsia"/>
          <w:kern w:val="0"/>
          <w:szCs w:val="24"/>
        </w:rPr>
        <w:t>。</w:t>
      </w:r>
    </w:p>
    <w:p w14:paraId="58451005" w14:textId="77777777" w:rsidR="0068663A" w:rsidRPr="007A66FF" w:rsidRDefault="0068663A" w:rsidP="0068663A">
      <w:pPr>
        <w:numPr>
          <w:ilvl w:val="3"/>
          <w:numId w:val="1"/>
        </w:numPr>
        <w:tabs>
          <w:tab w:val="left" w:pos="993"/>
        </w:tabs>
        <w:snapToGrid w:val="0"/>
        <w:spacing w:line="500" w:lineRule="exact"/>
        <w:ind w:left="567" w:hanging="426"/>
        <w:textDirection w:val="lrTbV"/>
        <w:rPr>
          <w:rFonts w:ascii="標楷體" w:eastAsia="標楷體" w:hAnsi="標楷體" w:cs="Times New Roman"/>
          <w:kern w:val="0"/>
          <w:szCs w:val="24"/>
        </w:rPr>
      </w:pPr>
      <w:r w:rsidRPr="007A66FF">
        <w:rPr>
          <w:rFonts w:ascii="標楷體" w:eastAsia="標楷體" w:hAnsi="標楷體" w:cs="Times New Roman" w:hint="eastAsia"/>
          <w:kern w:val="0"/>
          <w:szCs w:val="24"/>
        </w:rPr>
        <w:t>繳費方式：報名資格無虞後，於開課前將以 E-mail及簡訊通知繳費，學員請</w:t>
      </w:r>
      <w:proofErr w:type="gramStart"/>
      <w:r w:rsidRPr="007A66FF">
        <w:rPr>
          <w:rFonts w:ascii="標楷體" w:eastAsia="標楷體" w:hAnsi="標楷體" w:cs="Times New Roman" w:hint="eastAsia"/>
          <w:kern w:val="0"/>
          <w:szCs w:val="24"/>
        </w:rPr>
        <w:t>於線上繳款</w:t>
      </w:r>
      <w:proofErr w:type="gramEnd"/>
      <w:r w:rsidRPr="007A66FF">
        <w:rPr>
          <w:rFonts w:ascii="標楷體" w:eastAsia="標楷體" w:hAnsi="標楷體" w:cs="Times New Roman" w:hint="eastAsia"/>
          <w:kern w:val="0"/>
          <w:szCs w:val="24"/>
        </w:rPr>
        <w:t>期限內至「台企銀代收服務網」繳費</w:t>
      </w:r>
    </w:p>
    <w:p w14:paraId="6C847977" w14:textId="77777777" w:rsidR="0068663A" w:rsidRPr="007A66FF" w:rsidRDefault="0068663A" w:rsidP="0068663A">
      <w:pPr>
        <w:numPr>
          <w:ilvl w:val="0"/>
          <w:numId w:val="3"/>
        </w:numPr>
        <w:tabs>
          <w:tab w:val="left" w:pos="993"/>
        </w:tabs>
        <w:snapToGrid w:val="0"/>
        <w:spacing w:line="500" w:lineRule="exact"/>
        <w:ind w:left="993" w:hanging="426"/>
        <w:textDirection w:val="lrTbV"/>
        <w:rPr>
          <w:rFonts w:ascii="標楷體" w:eastAsia="標楷體" w:hAnsi="標楷體" w:cs="Times New Roman"/>
          <w:kern w:val="0"/>
          <w:szCs w:val="24"/>
        </w:rPr>
      </w:pPr>
      <w:proofErr w:type="gramStart"/>
      <w:r w:rsidRPr="007A66FF">
        <w:rPr>
          <w:rFonts w:ascii="標楷體" w:eastAsia="標楷體" w:hAnsi="標楷體" w:cs="Times New Roman" w:hint="eastAsia"/>
          <w:kern w:val="0"/>
          <w:szCs w:val="24"/>
        </w:rPr>
        <w:lastRenderedPageBreak/>
        <w:t>採線上</w:t>
      </w:r>
      <w:proofErr w:type="gramEnd"/>
      <w:r w:rsidRPr="007A66FF">
        <w:rPr>
          <w:rFonts w:ascii="標楷體" w:eastAsia="標楷體" w:hAnsi="標楷體" w:cs="Times New Roman" w:hint="eastAsia"/>
          <w:kern w:val="0"/>
          <w:szCs w:val="24"/>
        </w:rPr>
        <w:t>繳費，請進入台</w:t>
      </w:r>
      <w:proofErr w:type="gramStart"/>
      <w:r w:rsidRPr="007A66FF">
        <w:rPr>
          <w:rFonts w:ascii="標楷體" w:eastAsia="標楷體" w:hAnsi="標楷體" w:cs="Times New Roman" w:hint="eastAsia"/>
          <w:kern w:val="0"/>
          <w:szCs w:val="24"/>
        </w:rPr>
        <w:t>企銀學雜費</w:t>
      </w:r>
      <w:proofErr w:type="gramEnd"/>
      <w:r w:rsidRPr="007A66FF">
        <w:rPr>
          <w:rFonts w:ascii="標楷體" w:eastAsia="標楷體" w:hAnsi="標楷體" w:cs="Times New Roman" w:hint="eastAsia"/>
          <w:kern w:val="0"/>
          <w:szCs w:val="24"/>
        </w:rPr>
        <w:t>入口網網址：</w:t>
      </w:r>
      <w:hyperlink r:id="rId10" w:history="1">
        <w:r w:rsidRPr="007A66FF">
          <w:rPr>
            <w:rFonts w:ascii="標楷體" w:eastAsia="標楷體" w:hAnsi="標楷體" w:cs="Times New Roman" w:hint="eastAsia"/>
            <w:color w:val="0000FF" w:themeColor="hyperlink"/>
            <w:kern w:val="0"/>
            <w:szCs w:val="24"/>
            <w:u w:val="single"/>
          </w:rPr>
          <w:t>https://newsch.tbb.com.tw/cpb1/index.aspx</w:t>
        </w:r>
      </w:hyperlink>
    </w:p>
    <w:p w14:paraId="3134A86B" w14:textId="77777777" w:rsidR="0068663A" w:rsidRPr="007A66FF" w:rsidRDefault="0068663A" w:rsidP="0068663A">
      <w:pPr>
        <w:numPr>
          <w:ilvl w:val="0"/>
          <w:numId w:val="4"/>
        </w:numPr>
        <w:tabs>
          <w:tab w:val="left" w:pos="993"/>
        </w:tabs>
        <w:snapToGrid w:val="0"/>
        <w:spacing w:line="500" w:lineRule="exact"/>
        <w:ind w:left="1134" w:hanging="425"/>
        <w:textDirection w:val="lrTbV"/>
        <w:rPr>
          <w:rFonts w:ascii="標楷體" w:eastAsia="標楷體" w:hAnsi="標楷體" w:cs="Times New Roman"/>
          <w:kern w:val="0"/>
          <w:szCs w:val="24"/>
        </w:rPr>
      </w:pPr>
      <w:r w:rsidRPr="007A66FF">
        <w:rPr>
          <w:rFonts w:ascii="標楷體" w:eastAsia="標楷體" w:hAnsi="標楷體" w:cs="Times New Roman" w:hint="eastAsia"/>
          <w:kern w:val="0"/>
          <w:szCs w:val="24"/>
        </w:rPr>
        <w:t>電腦版：選擇「學生查詢登入」，選擇學校：國立高雄科技大學401專戶、學號和通行</w:t>
      </w:r>
      <w:proofErr w:type="gramStart"/>
      <w:r w:rsidRPr="007A66FF">
        <w:rPr>
          <w:rFonts w:ascii="標楷體" w:eastAsia="標楷體" w:hAnsi="標楷體" w:cs="Times New Roman" w:hint="eastAsia"/>
          <w:kern w:val="0"/>
          <w:szCs w:val="24"/>
        </w:rPr>
        <w:t>識別證皆輸入</w:t>
      </w:r>
      <w:proofErr w:type="gramEnd"/>
      <w:r w:rsidRPr="007A66FF">
        <w:rPr>
          <w:rFonts w:ascii="標楷體" w:eastAsia="標楷體" w:hAnsi="標楷體" w:cs="Times New Roman" w:hint="eastAsia"/>
          <w:kern w:val="0"/>
          <w:szCs w:val="24"/>
        </w:rPr>
        <w:t>身分證字號</w:t>
      </w:r>
    </w:p>
    <w:p w14:paraId="4C2DD0C9" w14:textId="77777777" w:rsidR="0068663A" w:rsidRPr="007A66FF" w:rsidRDefault="0068663A" w:rsidP="0068663A">
      <w:pPr>
        <w:numPr>
          <w:ilvl w:val="0"/>
          <w:numId w:val="4"/>
        </w:numPr>
        <w:tabs>
          <w:tab w:val="left" w:pos="993"/>
        </w:tabs>
        <w:snapToGrid w:val="0"/>
        <w:spacing w:line="500" w:lineRule="exact"/>
        <w:ind w:left="1134" w:hanging="425"/>
        <w:textDirection w:val="lrTbV"/>
        <w:rPr>
          <w:rFonts w:ascii="標楷體" w:eastAsia="標楷體" w:hAnsi="標楷體" w:cs="Times New Roman"/>
          <w:kern w:val="0"/>
          <w:szCs w:val="24"/>
        </w:rPr>
      </w:pPr>
      <w:r w:rsidRPr="007A66FF">
        <w:rPr>
          <w:rFonts w:ascii="標楷體" w:eastAsia="標楷體" w:hAnsi="標楷體" w:cs="Times New Roman" w:hint="eastAsia"/>
          <w:kern w:val="0"/>
          <w:szCs w:val="24"/>
        </w:rPr>
        <w:t>手機版：選擇「學生查詢登入」，選擇學校：76014406-國立高雄科技大學、學號和通行</w:t>
      </w:r>
      <w:proofErr w:type="gramStart"/>
      <w:r w:rsidRPr="007A66FF">
        <w:rPr>
          <w:rFonts w:ascii="標楷體" w:eastAsia="標楷體" w:hAnsi="標楷體" w:cs="Times New Roman" w:hint="eastAsia"/>
          <w:kern w:val="0"/>
          <w:szCs w:val="24"/>
        </w:rPr>
        <w:t>識別證皆輸入</w:t>
      </w:r>
      <w:proofErr w:type="gramEnd"/>
      <w:r w:rsidRPr="007A66FF">
        <w:rPr>
          <w:rFonts w:ascii="標楷體" w:eastAsia="標楷體" w:hAnsi="標楷體" w:cs="Times New Roman" w:hint="eastAsia"/>
          <w:kern w:val="0"/>
          <w:szCs w:val="24"/>
        </w:rPr>
        <w:t>身分證字號</w:t>
      </w:r>
    </w:p>
    <w:p w14:paraId="14AF868A" w14:textId="77777777" w:rsidR="0068663A" w:rsidRPr="00E846B4" w:rsidRDefault="0068663A" w:rsidP="0068663A">
      <w:pPr>
        <w:numPr>
          <w:ilvl w:val="0"/>
          <w:numId w:val="3"/>
        </w:numPr>
        <w:tabs>
          <w:tab w:val="left" w:pos="851"/>
        </w:tabs>
        <w:snapToGrid w:val="0"/>
        <w:spacing w:line="500" w:lineRule="exact"/>
        <w:ind w:left="851" w:hanging="284"/>
        <w:textDirection w:val="lrTbV"/>
        <w:rPr>
          <w:rFonts w:ascii="標楷體" w:eastAsia="標楷體" w:hAnsi="標楷體" w:cs="Times New Roman"/>
          <w:kern w:val="0"/>
          <w:szCs w:val="24"/>
        </w:rPr>
      </w:pPr>
      <w:r w:rsidRPr="007A66FF">
        <w:rPr>
          <w:rFonts w:ascii="標楷體" w:eastAsia="標楷體" w:hAnsi="標楷體" w:cs="Times New Roman" w:hint="eastAsia"/>
          <w:kern w:val="0"/>
          <w:szCs w:val="24"/>
        </w:rPr>
        <w:t>檢視學員姓名及課程資料無誤，即可選擇：(1)列印繳款單至</w:t>
      </w:r>
      <w:proofErr w:type="gramStart"/>
      <w:r w:rsidRPr="007A66FF">
        <w:rPr>
          <w:rFonts w:ascii="標楷體" w:eastAsia="標楷體" w:hAnsi="標楷體" w:cs="Times New Roman" w:hint="eastAsia"/>
          <w:kern w:val="0"/>
          <w:szCs w:val="24"/>
        </w:rPr>
        <w:t>超商或臨櫃</w:t>
      </w:r>
      <w:proofErr w:type="gramEnd"/>
      <w:r w:rsidRPr="007A66FF">
        <w:rPr>
          <w:rFonts w:ascii="標楷體" w:eastAsia="標楷體" w:hAnsi="標楷體" w:cs="Times New Roman" w:hint="eastAsia"/>
          <w:kern w:val="0"/>
          <w:szCs w:val="24"/>
        </w:rPr>
        <w:t>繳費</w:t>
      </w:r>
      <w:r w:rsidRPr="00E846B4">
        <w:rPr>
          <w:rFonts w:ascii="標楷體" w:eastAsia="標楷體" w:hAnsi="標楷體" w:cs="Times New Roman" w:hint="eastAsia"/>
          <w:kern w:val="0"/>
          <w:szCs w:val="24"/>
        </w:rPr>
        <w:t>(2)網路ATM繳款(3)</w:t>
      </w:r>
      <w:proofErr w:type="gramStart"/>
      <w:r w:rsidRPr="00E846B4">
        <w:rPr>
          <w:rFonts w:ascii="標楷體" w:eastAsia="標楷體" w:hAnsi="標楷體" w:cs="Times New Roman" w:hint="eastAsia"/>
          <w:kern w:val="0"/>
          <w:szCs w:val="24"/>
        </w:rPr>
        <w:t>網銀繳款</w:t>
      </w:r>
      <w:proofErr w:type="gramEnd"/>
      <w:r w:rsidRPr="00E846B4">
        <w:rPr>
          <w:rFonts w:ascii="標楷體" w:eastAsia="標楷體" w:hAnsi="標楷體" w:cs="Times New Roman" w:hint="eastAsia"/>
          <w:kern w:val="0"/>
          <w:szCs w:val="24"/>
        </w:rPr>
        <w:t>(4)信用卡繳款等方式繳費。</w:t>
      </w:r>
    </w:p>
    <w:p w14:paraId="2CC9159B" w14:textId="77777777" w:rsidR="0068663A" w:rsidRPr="007A66FF" w:rsidRDefault="0068663A" w:rsidP="0068663A">
      <w:pPr>
        <w:numPr>
          <w:ilvl w:val="0"/>
          <w:numId w:val="3"/>
        </w:numPr>
        <w:tabs>
          <w:tab w:val="left" w:pos="851"/>
        </w:tabs>
        <w:snapToGrid w:val="0"/>
        <w:spacing w:line="500" w:lineRule="exact"/>
        <w:ind w:left="851" w:hanging="284"/>
        <w:textDirection w:val="lrTbV"/>
        <w:rPr>
          <w:rFonts w:ascii="標楷體" w:eastAsia="標楷體" w:hAnsi="標楷體" w:cs="Times New Roman"/>
          <w:kern w:val="0"/>
          <w:szCs w:val="24"/>
        </w:rPr>
      </w:pPr>
      <w:r w:rsidRPr="007A66FF">
        <w:rPr>
          <w:rFonts w:ascii="標楷體" w:eastAsia="標楷體" w:hAnsi="標楷體" w:cs="Times New Roman" w:hint="eastAsia"/>
          <w:kern w:val="0"/>
          <w:szCs w:val="24"/>
        </w:rPr>
        <w:t>繳費成功後可列印證明，待</w:t>
      </w:r>
      <w:proofErr w:type="gramStart"/>
      <w:r w:rsidRPr="007A66FF">
        <w:rPr>
          <w:rFonts w:ascii="標楷體" w:eastAsia="標楷體" w:hAnsi="標楷體" w:cs="Times New Roman" w:hint="eastAsia"/>
          <w:kern w:val="0"/>
          <w:szCs w:val="24"/>
        </w:rPr>
        <w:t>入帳</w:t>
      </w:r>
      <w:proofErr w:type="gramEnd"/>
      <w:r w:rsidRPr="007A66FF">
        <w:rPr>
          <w:rFonts w:ascii="標楷體" w:eastAsia="標楷體" w:hAnsi="標楷體" w:cs="Times New Roman" w:hint="eastAsia"/>
          <w:kern w:val="0"/>
          <w:szCs w:val="24"/>
        </w:rPr>
        <w:t>3-5天後即可列印收據。</w:t>
      </w:r>
    </w:p>
    <w:p w14:paraId="394E9B00" w14:textId="77777777" w:rsidR="0068663A" w:rsidRPr="007A66FF" w:rsidRDefault="0068663A" w:rsidP="0068663A">
      <w:pPr>
        <w:numPr>
          <w:ilvl w:val="3"/>
          <w:numId w:val="1"/>
        </w:numPr>
        <w:tabs>
          <w:tab w:val="left" w:pos="993"/>
        </w:tabs>
        <w:snapToGrid w:val="0"/>
        <w:spacing w:line="500" w:lineRule="exact"/>
        <w:ind w:left="567" w:hanging="426"/>
        <w:textDirection w:val="lrTbV"/>
        <w:rPr>
          <w:rFonts w:ascii="標楷體" w:eastAsia="標楷體" w:hAnsi="標楷體" w:cs="Times New Roman"/>
          <w:kern w:val="0"/>
          <w:szCs w:val="24"/>
        </w:rPr>
      </w:pPr>
      <w:r w:rsidRPr="007A66FF">
        <w:rPr>
          <w:rFonts w:ascii="標楷體" w:eastAsia="標楷體" w:hAnsi="標楷體" w:cs="Times New Roman" w:hint="eastAsia"/>
          <w:kern w:val="0"/>
          <w:szCs w:val="24"/>
        </w:rPr>
        <w:t>各項證件如有不符規定或</w:t>
      </w:r>
      <w:r w:rsidRPr="007A66FF">
        <w:rPr>
          <w:rFonts w:ascii="標楷體" w:eastAsia="標楷體" w:hAnsi="標楷體" w:cs="Times New Roman" w:hint="eastAsia"/>
          <w:b/>
          <w:kern w:val="0"/>
          <w:szCs w:val="24"/>
        </w:rPr>
        <w:t>偽造、假借、塗改等情事，應自負法律責任</w:t>
      </w:r>
      <w:r w:rsidRPr="007A66FF">
        <w:rPr>
          <w:rFonts w:ascii="標楷體" w:eastAsia="標楷體" w:hAnsi="標楷體" w:cs="Times New Roman" w:hint="eastAsia"/>
          <w:kern w:val="0"/>
          <w:szCs w:val="24"/>
        </w:rPr>
        <w:t>。且經查明即取消其於本課程所有之資格認定（包括受訓資格、領證資格、換證資格等）， 並</w:t>
      </w:r>
      <w:r w:rsidRPr="007A66FF">
        <w:rPr>
          <w:rFonts w:ascii="標楷體" w:eastAsia="標楷體" w:hAnsi="標楷體" w:cs="Times New Roman" w:hint="eastAsia"/>
          <w:b/>
          <w:kern w:val="0"/>
          <w:szCs w:val="24"/>
        </w:rPr>
        <w:t>不予退費</w:t>
      </w:r>
      <w:r w:rsidRPr="007A66FF">
        <w:rPr>
          <w:rFonts w:ascii="標楷體" w:eastAsia="標楷體" w:hAnsi="標楷體" w:cs="Times New Roman" w:hint="eastAsia"/>
          <w:kern w:val="0"/>
          <w:szCs w:val="24"/>
        </w:rPr>
        <w:t>。</w:t>
      </w:r>
    </w:p>
    <w:p w14:paraId="179D119D" w14:textId="77777777" w:rsidR="0068663A" w:rsidRPr="007A66FF" w:rsidRDefault="0068663A" w:rsidP="0068663A">
      <w:pPr>
        <w:numPr>
          <w:ilvl w:val="3"/>
          <w:numId w:val="1"/>
        </w:numPr>
        <w:tabs>
          <w:tab w:val="left" w:pos="993"/>
        </w:tabs>
        <w:snapToGrid w:val="0"/>
        <w:spacing w:line="500" w:lineRule="exact"/>
        <w:ind w:left="567" w:hanging="426"/>
        <w:textDirection w:val="lrTbV"/>
        <w:rPr>
          <w:rFonts w:ascii="標楷體" w:eastAsia="標楷體" w:hAnsi="標楷體" w:cs="Tahoma"/>
          <w:color w:val="000000"/>
          <w:kern w:val="0"/>
          <w:szCs w:val="24"/>
        </w:rPr>
      </w:pPr>
      <w:r w:rsidRPr="007A66FF">
        <w:rPr>
          <w:rFonts w:ascii="標楷體" w:eastAsia="標楷體" w:hAnsi="標楷體" w:cs="Arial" w:hint="eastAsia"/>
          <w:kern w:val="0"/>
          <w:szCs w:val="24"/>
        </w:rPr>
        <w:t>如因</w:t>
      </w:r>
      <w:r w:rsidRPr="007A66FF">
        <w:rPr>
          <w:rFonts w:ascii="標楷體" w:eastAsia="標楷體" w:hAnsi="標楷體" w:cs="Times New Roman" w:hint="eastAsia"/>
          <w:kern w:val="0"/>
          <w:szCs w:val="24"/>
        </w:rPr>
        <w:t>該</w:t>
      </w:r>
      <w:r w:rsidRPr="007A66FF">
        <w:rPr>
          <w:rFonts w:ascii="標楷體" w:eastAsia="標楷體" w:hAnsi="標楷體" w:cs="Arial" w:hint="eastAsia"/>
          <w:kern w:val="0"/>
          <w:szCs w:val="24"/>
        </w:rPr>
        <w:t>梯次學員過少未達開班人數時，將協調</w:t>
      </w:r>
      <w:proofErr w:type="gramStart"/>
      <w:r w:rsidRPr="007A66FF">
        <w:rPr>
          <w:rFonts w:ascii="標楷體" w:eastAsia="標楷體" w:hAnsi="標楷體" w:cs="Arial" w:hint="eastAsia"/>
          <w:kern w:val="0"/>
          <w:szCs w:val="24"/>
        </w:rPr>
        <w:t>其轉班或</w:t>
      </w:r>
      <w:proofErr w:type="gramEnd"/>
      <w:r w:rsidRPr="007A66FF">
        <w:rPr>
          <w:rFonts w:ascii="標楷體" w:eastAsia="標楷體" w:hAnsi="標楷體" w:cs="Arial" w:hint="eastAsia"/>
          <w:kern w:val="0"/>
          <w:szCs w:val="24"/>
        </w:rPr>
        <w:t>退還學費。</w:t>
      </w:r>
    </w:p>
    <w:p w14:paraId="7FB979DD" w14:textId="77777777" w:rsidR="0068663A" w:rsidRPr="007A66FF" w:rsidRDefault="0068663A" w:rsidP="0068663A">
      <w:pPr>
        <w:numPr>
          <w:ilvl w:val="3"/>
          <w:numId w:val="1"/>
        </w:numPr>
        <w:tabs>
          <w:tab w:val="left" w:pos="993"/>
        </w:tabs>
        <w:snapToGrid w:val="0"/>
        <w:spacing w:line="500" w:lineRule="exact"/>
        <w:ind w:left="567" w:hanging="426"/>
        <w:textDirection w:val="lrTbV"/>
        <w:rPr>
          <w:rFonts w:ascii="標楷體" w:eastAsia="標楷體" w:hAnsi="標楷體" w:cs="Tahoma"/>
          <w:color w:val="000000"/>
          <w:kern w:val="0"/>
          <w:szCs w:val="24"/>
        </w:rPr>
      </w:pPr>
      <w:r w:rsidRPr="007A66FF">
        <w:rPr>
          <w:rFonts w:ascii="標楷體" w:eastAsia="標楷體" w:hAnsi="標楷體" w:cs="Times New Roman" w:hint="eastAsia"/>
          <w:kern w:val="0"/>
          <w:szCs w:val="24"/>
        </w:rPr>
        <w:t>繳費</w:t>
      </w:r>
      <w:r w:rsidRPr="007A66FF">
        <w:rPr>
          <w:rFonts w:ascii="標楷體" w:eastAsia="標楷體" w:hAnsi="標楷體" w:cs="Tahoma" w:hint="eastAsia"/>
          <w:color w:val="000000"/>
          <w:kern w:val="0"/>
          <w:szCs w:val="24"/>
        </w:rPr>
        <w:t>後因個人因素退費者，請依下列方式辦理退費：</w:t>
      </w:r>
    </w:p>
    <w:p w14:paraId="09851E95" w14:textId="77777777" w:rsidR="0068663A" w:rsidRPr="00BE7C0A" w:rsidRDefault="0068663A" w:rsidP="00BE7C0A">
      <w:pPr>
        <w:pStyle w:val="a4"/>
        <w:numPr>
          <w:ilvl w:val="0"/>
          <w:numId w:val="5"/>
        </w:numPr>
        <w:tabs>
          <w:tab w:val="left" w:pos="851"/>
        </w:tabs>
        <w:snapToGrid w:val="0"/>
        <w:spacing w:line="500" w:lineRule="exact"/>
        <w:ind w:leftChars="0" w:left="426" w:firstLine="141"/>
        <w:rPr>
          <w:rFonts w:ascii="標楷體" w:eastAsia="標楷體" w:hAnsi="標楷體" w:cs="Tahoma"/>
          <w:color w:val="000000"/>
          <w:kern w:val="0"/>
          <w:szCs w:val="24"/>
        </w:rPr>
      </w:pPr>
      <w:r w:rsidRPr="00BE7C0A">
        <w:rPr>
          <w:rFonts w:ascii="標楷體" w:eastAsia="標楷體" w:hAnsi="標楷體" w:cs="Tahoma" w:hint="eastAsia"/>
          <w:color w:val="000000"/>
          <w:kern w:val="0"/>
          <w:szCs w:val="24"/>
        </w:rPr>
        <w:t>自繳交學費後至實際開課上課日前申請退費者，退還已繳學費之</w:t>
      </w:r>
      <w:r w:rsidRPr="00BE7C0A">
        <w:rPr>
          <w:rFonts w:ascii="標楷體" w:eastAsia="標楷體" w:hAnsi="標楷體" w:cs="Tahoma" w:hint="eastAsia"/>
          <w:b/>
          <w:bCs/>
          <w:color w:val="000000"/>
          <w:kern w:val="0"/>
          <w:szCs w:val="24"/>
          <w:u w:val="single"/>
        </w:rPr>
        <w:t>九成</w:t>
      </w:r>
      <w:r w:rsidRPr="00BE7C0A">
        <w:rPr>
          <w:rFonts w:ascii="標楷體" w:eastAsia="標楷體" w:hAnsi="標楷體" w:cs="Tahoma" w:hint="eastAsia"/>
          <w:color w:val="000000"/>
          <w:kern w:val="0"/>
          <w:szCs w:val="24"/>
        </w:rPr>
        <w:t>。</w:t>
      </w:r>
    </w:p>
    <w:p w14:paraId="52F2E104" w14:textId="77777777" w:rsidR="0068663A" w:rsidRPr="007A66FF" w:rsidRDefault="0068663A" w:rsidP="00BE7C0A">
      <w:pPr>
        <w:numPr>
          <w:ilvl w:val="0"/>
          <w:numId w:val="5"/>
        </w:numPr>
        <w:tabs>
          <w:tab w:val="left" w:pos="851"/>
        </w:tabs>
        <w:snapToGrid w:val="0"/>
        <w:spacing w:line="500" w:lineRule="exact"/>
        <w:ind w:firstLine="87"/>
        <w:rPr>
          <w:rFonts w:ascii="標楷體" w:eastAsia="標楷體" w:hAnsi="標楷體" w:cs="Tahoma"/>
          <w:color w:val="000000"/>
          <w:kern w:val="0"/>
          <w:szCs w:val="24"/>
        </w:rPr>
      </w:pPr>
      <w:r w:rsidRPr="007A66FF">
        <w:rPr>
          <w:rFonts w:ascii="標楷體" w:eastAsia="標楷體" w:hAnsi="標楷體" w:cs="Tahoma" w:hint="eastAsia"/>
          <w:color w:val="000000"/>
          <w:kern w:val="0"/>
          <w:szCs w:val="24"/>
        </w:rPr>
        <w:t>自開班上課之日起算</w:t>
      </w:r>
      <w:proofErr w:type="gramStart"/>
      <w:r w:rsidRPr="007A66FF">
        <w:rPr>
          <w:rFonts w:ascii="標楷體" w:eastAsia="標楷體" w:hAnsi="標楷體" w:cs="Tahoma" w:hint="eastAsia"/>
          <w:color w:val="000000"/>
          <w:kern w:val="0"/>
          <w:szCs w:val="24"/>
        </w:rPr>
        <w:t>未逾全期</w:t>
      </w:r>
      <w:proofErr w:type="gramEnd"/>
      <w:r w:rsidRPr="007A66FF">
        <w:rPr>
          <w:rFonts w:ascii="標楷體" w:eastAsia="標楷體" w:hAnsi="標楷體" w:cs="Tahoma" w:hint="eastAsia"/>
          <w:color w:val="000000"/>
          <w:kern w:val="0"/>
          <w:szCs w:val="24"/>
        </w:rPr>
        <w:t xml:space="preserve"> 1/3 時數申請退費者，退還已繳學費之</w:t>
      </w:r>
      <w:r w:rsidRPr="00BE7C0A">
        <w:rPr>
          <w:rFonts w:ascii="標楷體" w:eastAsia="標楷體" w:hAnsi="標楷體" w:cs="Tahoma" w:hint="eastAsia"/>
          <w:b/>
          <w:bCs/>
          <w:color w:val="000000"/>
          <w:kern w:val="0"/>
          <w:szCs w:val="24"/>
          <w:u w:val="single"/>
        </w:rPr>
        <w:t>五成</w:t>
      </w:r>
      <w:r w:rsidRPr="007A66FF">
        <w:rPr>
          <w:rFonts w:ascii="標楷體" w:eastAsia="標楷體" w:hAnsi="標楷體" w:cs="Tahoma" w:hint="eastAsia"/>
          <w:color w:val="000000"/>
          <w:kern w:val="0"/>
          <w:szCs w:val="24"/>
        </w:rPr>
        <w:t>。</w:t>
      </w:r>
    </w:p>
    <w:p w14:paraId="4AAF3AB5" w14:textId="77777777" w:rsidR="0068663A" w:rsidRPr="00BE7C0A" w:rsidRDefault="0068663A" w:rsidP="00BE7C0A">
      <w:pPr>
        <w:pStyle w:val="a4"/>
        <w:numPr>
          <w:ilvl w:val="0"/>
          <w:numId w:val="5"/>
        </w:numPr>
        <w:tabs>
          <w:tab w:val="left" w:pos="851"/>
        </w:tabs>
        <w:snapToGrid w:val="0"/>
        <w:spacing w:line="500" w:lineRule="exact"/>
        <w:ind w:leftChars="0" w:firstLine="87"/>
        <w:rPr>
          <w:rFonts w:ascii="標楷體" w:eastAsia="標楷體" w:hAnsi="標楷體" w:cs="Times New Roman"/>
          <w:kern w:val="0"/>
          <w:szCs w:val="24"/>
        </w:rPr>
      </w:pPr>
      <w:r w:rsidRPr="00BE7C0A">
        <w:rPr>
          <w:rFonts w:ascii="標楷體" w:eastAsia="標楷體" w:hAnsi="標楷體" w:cs="Tahoma" w:hint="eastAsia"/>
          <w:color w:val="000000"/>
          <w:kern w:val="0"/>
          <w:szCs w:val="24"/>
        </w:rPr>
        <w:t>開班上課時間</w:t>
      </w:r>
      <w:proofErr w:type="gramStart"/>
      <w:r w:rsidRPr="00BE7C0A">
        <w:rPr>
          <w:rFonts w:ascii="標楷體" w:eastAsia="標楷體" w:hAnsi="標楷體" w:cs="Tahoma" w:hint="eastAsia"/>
          <w:color w:val="000000"/>
          <w:kern w:val="0"/>
          <w:szCs w:val="24"/>
        </w:rPr>
        <w:t>已逾全期</w:t>
      </w:r>
      <w:proofErr w:type="gramEnd"/>
      <w:r w:rsidRPr="00BE7C0A">
        <w:rPr>
          <w:rFonts w:ascii="標楷體" w:eastAsia="標楷體" w:hAnsi="標楷體" w:cs="Tahoma" w:hint="eastAsia"/>
          <w:color w:val="000000"/>
          <w:kern w:val="0"/>
          <w:szCs w:val="24"/>
        </w:rPr>
        <w:t>1/3 始申請退費者，不予退還。</w:t>
      </w:r>
    </w:p>
    <w:p w14:paraId="3F6C0CF1" w14:textId="539A353C" w:rsidR="004A4034" w:rsidRPr="004A4034" w:rsidRDefault="004A4034" w:rsidP="00BE7C0A">
      <w:pPr>
        <w:numPr>
          <w:ilvl w:val="0"/>
          <w:numId w:val="7"/>
        </w:numPr>
        <w:tabs>
          <w:tab w:val="left" w:pos="851"/>
        </w:tabs>
        <w:snapToGrid w:val="0"/>
        <w:spacing w:line="500" w:lineRule="exact"/>
        <w:ind w:firstLine="87"/>
        <w:rPr>
          <w:rFonts w:ascii="標楷體" w:eastAsia="標楷體" w:hAnsi="標楷體" w:cs="Times New Roman"/>
          <w:kern w:val="0"/>
          <w:szCs w:val="24"/>
        </w:rPr>
      </w:pPr>
      <w:r w:rsidRPr="004A4034">
        <w:rPr>
          <w:rFonts w:ascii="標楷體" w:eastAsia="標楷體" w:hAnsi="標楷體" w:cs="Times New Roman" w:hint="eastAsia"/>
          <w:kern w:val="0"/>
          <w:szCs w:val="24"/>
        </w:rPr>
        <w:t>學員報名後，因故無法於當梯次上課者，如於開訓前五天告知，則可申請延後上課(以一次為限)。</w:t>
      </w:r>
      <w:r w:rsidR="00BE7C0A">
        <w:rPr>
          <w:rFonts w:ascii="新細明體" w:eastAsia="新細明體" w:hAnsi="新細明體" w:cs="Tahoma" w:hint="eastAsia"/>
          <w:color w:val="000000"/>
          <w:kern w:val="0"/>
          <w:szCs w:val="24"/>
        </w:rPr>
        <w:t>※</w:t>
      </w:r>
      <w:r w:rsidRPr="004A4034">
        <w:rPr>
          <w:rFonts w:ascii="標楷體" w:eastAsia="標楷體" w:hAnsi="標楷體" w:cs="Times New Roman" w:hint="eastAsia"/>
          <w:kern w:val="0"/>
          <w:szCs w:val="24"/>
        </w:rPr>
        <w:t>如逾期告知，則依上述規定退還費用。</w:t>
      </w:r>
    </w:p>
    <w:p w14:paraId="2F395590" w14:textId="77777777" w:rsidR="0068663A" w:rsidRPr="007A66FF" w:rsidRDefault="0068663A" w:rsidP="0068663A">
      <w:pPr>
        <w:numPr>
          <w:ilvl w:val="3"/>
          <w:numId w:val="1"/>
        </w:numPr>
        <w:tabs>
          <w:tab w:val="left" w:pos="993"/>
        </w:tabs>
        <w:snapToGrid w:val="0"/>
        <w:spacing w:line="500" w:lineRule="exact"/>
        <w:ind w:left="567" w:hanging="426"/>
        <w:rPr>
          <w:rFonts w:ascii="標楷體" w:eastAsia="標楷體" w:hAnsi="標楷體" w:cs="Times New Roman"/>
          <w:kern w:val="0"/>
          <w:szCs w:val="24"/>
        </w:rPr>
      </w:pPr>
      <w:r w:rsidRPr="007A66FF">
        <w:rPr>
          <w:rFonts w:ascii="標楷體" w:eastAsia="標楷體" w:hAnsi="標楷體" w:cs="Times New Roman" w:hint="eastAsia"/>
          <w:kern w:val="0"/>
          <w:szCs w:val="24"/>
        </w:rPr>
        <w:t>本校提供汽車停車每日100元，機車免費，報名時請提供車號。</w:t>
      </w:r>
    </w:p>
    <w:p w14:paraId="45945140" w14:textId="77777777" w:rsidR="0068663A" w:rsidRPr="007A66FF" w:rsidRDefault="0068663A" w:rsidP="0068663A">
      <w:pPr>
        <w:numPr>
          <w:ilvl w:val="0"/>
          <w:numId w:val="1"/>
        </w:numPr>
        <w:adjustRightInd w:val="0"/>
        <w:spacing w:beforeLines="50" w:before="180" w:line="500" w:lineRule="exact"/>
        <w:ind w:left="286"/>
        <w:textAlignment w:val="baseline"/>
        <w:rPr>
          <w:rFonts w:ascii="標楷體" w:eastAsia="標楷體" w:hAnsi="標楷體" w:cs="Times New Roman"/>
          <w:szCs w:val="24"/>
        </w:rPr>
      </w:pPr>
      <w:r w:rsidRPr="007A66FF">
        <w:rPr>
          <w:rFonts w:ascii="標楷體" w:eastAsia="標楷體" w:hAnsi="標楷體" w:cs="Times New Roman" w:hint="eastAsia"/>
          <w:szCs w:val="24"/>
        </w:rPr>
        <w:t>洽詢電話：(07)381-4526 #12841~12848</w:t>
      </w:r>
    </w:p>
    <w:p w14:paraId="65FDD937" w14:textId="77777777" w:rsidR="0068663A" w:rsidRPr="007C1056" w:rsidRDefault="0068663A" w:rsidP="0068663A">
      <w:pPr>
        <w:adjustRightInd w:val="0"/>
        <w:spacing w:line="500" w:lineRule="exact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7C1056">
        <w:rPr>
          <w:rFonts w:ascii="標楷體" w:eastAsia="標楷體" w:hAnsi="標楷體" w:cs="Times New Roman" w:hint="eastAsia"/>
          <w:szCs w:val="24"/>
        </w:rPr>
        <w:t xml:space="preserve">      E-MAIL：</w:t>
      </w:r>
      <w:r w:rsidRPr="007C1056">
        <w:rPr>
          <w:rFonts w:ascii="標楷體" w:eastAsia="標楷體" w:hAnsi="標楷體" w:cs="Times New Roman"/>
          <w:color w:val="0000FF"/>
          <w:szCs w:val="24"/>
          <w:u w:val="single"/>
        </w:rPr>
        <w:t>@ieoffice02@nkust.edu.tw</w:t>
      </w:r>
    </w:p>
    <w:p w14:paraId="5683126F" w14:textId="77777777" w:rsidR="0068663A" w:rsidRPr="007C1056" w:rsidRDefault="0068663A" w:rsidP="0068663A">
      <w:pPr>
        <w:spacing w:line="500" w:lineRule="exact"/>
        <w:ind w:left="301"/>
        <w:jc w:val="both"/>
        <w:rPr>
          <w:rFonts w:ascii="標楷體" w:eastAsia="標楷體" w:hAnsi="標楷體" w:cs="Times New Roman"/>
          <w:color w:val="0000FF"/>
          <w:szCs w:val="24"/>
          <w:u w:val="single"/>
        </w:rPr>
      </w:pPr>
      <w:r w:rsidRPr="007C1056">
        <w:rPr>
          <w:rFonts w:ascii="標楷體" w:eastAsia="標楷體" w:hAnsi="標楷體" w:cs="Times New Roman" w:hint="eastAsia"/>
          <w:szCs w:val="24"/>
        </w:rPr>
        <w:t xml:space="preserve">   </w:t>
      </w:r>
      <w:proofErr w:type="gramStart"/>
      <w:r w:rsidRPr="007C1056">
        <w:rPr>
          <w:rFonts w:ascii="標楷體" w:eastAsia="標楷體" w:hAnsi="標楷體" w:cs="Times New Roman" w:hint="eastAsia"/>
          <w:szCs w:val="24"/>
        </w:rPr>
        <w:t>推教終身</w:t>
      </w:r>
      <w:proofErr w:type="gramEnd"/>
      <w:r w:rsidRPr="007C1056">
        <w:rPr>
          <w:rFonts w:ascii="標楷體" w:eastAsia="標楷體" w:hAnsi="標楷體" w:cs="Times New Roman" w:hint="eastAsia"/>
          <w:szCs w:val="24"/>
        </w:rPr>
        <w:t>學習網</w:t>
      </w:r>
      <w:r w:rsidRPr="007C1056">
        <w:rPr>
          <w:rFonts w:ascii="標楷體" w:eastAsia="標楷體" w:hAnsi="標楷體" w:cs="Times New Roman" w:hint="eastAsia"/>
          <w:kern w:val="0"/>
          <w:szCs w:val="24"/>
        </w:rPr>
        <w:t>：</w:t>
      </w:r>
      <w:r w:rsidRPr="007C1056">
        <w:rPr>
          <w:rFonts w:ascii="標楷體" w:eastAsia="標楷體" w:hAnsi="標楷體" w:cs="Times New Roman" w:hint="eastAsia"/>
          <w:szCs w:val="24"/>
        </w:rPr>
        <w:t xml:space="preserve"> </w:t>
      </w:r>
      <w:hyperlink r:id="rId11" w:history="1">
        <w:r w:rsidRPr="007C1056">
          <w:rPr>
            <w:rFonts w:ascii="標楷體" w:eastAsia="標楷體" w:hAnsi="標楷體" w:cs="Times New Roman" w:hint="eastAsia"/>
            <w:color w:val="0000FF" w:themeColor="hyperlink"/>
            <w:szCs w:val="24"/>
            <w:u w:val="single"/>
          </w:rPr>
          <w:t>https://cee.nkust.edu.tw/p/426-1024-3.php</w:t>
        </w:r>
      </w:hyperlink>
    </w:p>
    <w:p w14:paraId="7D670509" w14:textId="77777777" w:rsidR="0068663A" w:rsidRPr="007C1056" w:rsidRDefault="0068663A" w:rsidP="0068663A">
      <w:pPr>
        <w:widowControl/>
        <w:spacing w:line="500" w:lineRule="exact"/>
        <w:jc w:val="both"/>
        <w:rPr>
          <w:rFonts w:ascii="標楷體" w:eastAsia="標楷體" w:hAnsi="標楷體" w:cs="Times New Roman"/>
          <w:b/>
          <w:kern w:val="0"/>
          <w:szCs w:val="24"/>
        </w:rPr>
      </w:pPr>
      <w:r w:rsidRPr="007C1056">
        <w:rPr>
          <w:rFonts w:ascii="標楷體" w:eastAsia="標楷體" w:hAnsi="標楷體" w:cs="Times New Roman" w:hint="eastAsia"/>
          <w:kern w:val="0"/>
          <w:szCs w:val="24"/>
        </w:rPr>
        <w:t xml:space="preserve">      LINE客服：</w:t>
      </w:r>
      <w:hyperlink r:id="rId12" w:history="1">
        <w:r w:rsidRPr="007C1056">
          <w:rPr>
            <w:rStyle w:val="a3"/>
            <w:rFonts w:ascii="標楷體" w:eastAsia="標楷體" w:hAnsi="標楷體" w:cs="Times New Roman"/>
            <w:kern w:val="0"/>
            <w:szCs w:val="24"/>
          </w:rPr>
          <w:t>https://lin.ee/y2n7WBW</w:t>
        </w:r>
      </w:hyperlink>
    </w:p>
    <w:p w14:paraId="74392CDE" w14:textId="77777777" w:rsidR="0068663A" w:rsidRDefault="0068663A" w:rsidP="0068663A">
      <w:pPr>
        <w:spacing w:line="500" w:lineRule="exact"/>
        <w:ind w:leftChars="-119" w:left="-43" w:hangingChars="101" w:hanging="243"/>
        <w:jc w:val="both"/>
        <w:rPr>
          <w:rFonts w:ascii="標楷體" w:eastAsia="標楷體" w:hAnsi="標楷體" w:cs="Times New Roman"/>
          <w:b/>
          <w:kern w:val="0"/>
          <w:szCs w:val="24"/>
        </w:rPr>
      </w:pPr>
      <w:r>
        <w:rPr>
          <w:rFonts w:ascii="標楷體" w:eastAsia="標楷體" w:hAnsi="標楷體" w:cs="Times New Roman"/>
          <w:b/>
          <w:noProof/>
          <w:kern w:val="0"/>
          <w:szCs w:val="24"/>
        </w:rPr>
        <w:drawing>
          <wp:anchor distT="0" distB="0" distL="114300" distR="114300" simplePos="0" relativeHeight="251662336" behindDoc="1" locked="0" layoutInCell="1" allowOverlap="1" wp14:anchorId="02D82A6F" wp14:editId="39E08C1D">
            <wp:simplePos x="0" y="0"/>
            <wp:positionH relativeFrom="column">
              <wp:posOffset>4020185</wp:posOffset>
            </wp:positionH>
            <wp:positionV relativeFrom="paragraph">
              <wp:posOffset>211455</wp:posOffset>
            </wp:positionV>
            <wp:extent cx="776605" cy="734695"/>
            <wp:effectExtent l="0" t="0" r="4445" b="825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圖片 4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605" cy="734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cs="Times New Roman"/>
          <w:b/>
          <w:noProof/>
          <w:kern w:val="0"/>
          <w:szCs w:val="24"/>
        </w:rPr>
        <w:drawing>
          <wp:anchor distT="0" distB="0" distL="114300" distR="114300" simplePos="0" relativeHeight="251661312" behindDoc="1" locked="0" layoutInCell="1" allowOverlap="1" wp14:anchorId="766BF952" wp14:editId="2748A5E4">
            <wp:simplePos x="0" y="0"/>
            <wp:positionH relativeFrom="column">
              <wp:posOffset>2893060</wp:posOffset>
            </wp:positionH>
            <wp:positionV relativeFrom="paragraph">
              <wp:posOffset>213360</wp:posOffset>
            </wp:positionV>
            <wp:extent cx="723265" cy="718185"/>
            <wp:effectExtent l="0" t="0" r="635" b="571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圖片 42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718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cs="Times New Roman"/>
          <w:b/>
          <w:noProof/>
          <w:kern w:val="0"/>
          <w:szCs w:val="24"/>
        </w:rPr>
        <w:drawing>
          <wp:anchor distT="0" distB="0" distL="114300" distR="114300" simplePos="0" relativeHeight="251660288" behindDoc="1" locked="0" layoutInCell="1" allowOverlap="1" wp14:anchorId="2910F345" wp14:editId="0A5176EF">
            <wp:simplePos x="0" y="0"/>
            <wp:positionH relativeFrom="column">
              <wp:posOffset>1694180</wp:posOffset>
            </wp:positionH>
            <wp:positionV relativeFrom="paragraph">
              <wp:posOffset>211455</wp:posOffset>
            </wp:positionV>
            <wp:extent cx="725805" cy="721360"/>
            <wp:effectExtent l="0" t="0" r="0" b="254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圖片 9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805" cy="721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cs="Times New Roman"/>
          <w:b/>
          <w:noProof/>
          <w:kern w:val="0"/>
          <w:szCs w:val="24"/>
        </w:rPr>
        <w:drawing>
          <wp:anchor distT="0" distB="0" distL="114300" distR="114300" simplePos="0" relativeHeight="251659264" behindDoc="1" locked="0" layoutInCell="1" allowOverlap="1" wp14:anchorId="724C72A2" wp14:editId="79D69973">
            <wp:simplePos x="0" y="0"/>
            <wp:positionH relativeFrom="column">
              <wp:posOffset>467360</wp:posOffset>
            </wp:positionH>
            <wp:positionV relativeFrom="paragraph">
              <wp:posOffset>175951</wp:posOffset>
            </wp:positionV>
            <wp:extent cx="790808" cy="790808"/>
            <wp:effectExtent l="0" t="0" r="9525" b="9525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808" cy="7908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7B3191" w14:textId="77777777" w:rsidR="0068663A" w:rsidRDefault="0068663A" w:rsidP="0068663A">
      <w:pPr>
        <w:spacing w:line="500" w:lineRule="exact"/>
        <w:ind w:leftChars="-119" w:left="-43" w:hangingChars="101" w:hanging="243"/>
        <w:jc w:val="both"/>
        <w:rPr>
          <w:rFonts w:ascii="標楷體" w:eastAsia="標楷體" w:hAnsi="標楷體" w:cs="Times New Roman"/>
          <w:b/>
          <w:kern w:val="0"/>
          <w:szCs w:val="24"/>
        </w:rPr>
      </w:pPr>
    </w:p>
    <w:p w14:paraId="21295754" w14:textId="77777777" w:rsidR="00396159" w:rsidRDefault="00396159" w:rsidP="0068663A">
      <w:pPr>
        <w:spacing w:line="46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14:paraId="4A07E837" w14:textId="77777777" w:rsidR="0068663A" w:rsidRDefault="0068663A" w:rsidP="0068663A">
      <w:pPr>
        <w:spacing w:line="46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8030C8">
        <w:rPr>
          <w:rFonts w:ascii="標楷體" w:eastAsia="標楷體" w:hAnsi="標楷體" w:hint="eastAsia"/>
          <w:b/>
          <w:sz w:val="28"/>
          <w:szCs w:val="28"/>
        </w:rPr>
        <w:lastRenderedPageBreak/>
        <w:t>高雄市政府工務局委託國立高雄科技大學</w:t>
      </w:r>
    </w:p>
    <w:p w14:paraId="2C645063" w14:textId="77777777" w:rsidR="0068663A" w:rsidRDefault="0068663A" w:rsidP="0068663A">
      <w:pPr>
        <w:spacing w:line="460" w:lineRule="exact"/>
        <w:ind w:leftChars="-119" w:left="-3" w:hangingChars="101" w:hanging="283"/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B53DC8">
        <w:rPr>
          <w:rFonts w:ascii="標楷體" w:eastAsia="標楷體" w:hAnsi="標楷體" w:hint="eastAsia"/>
          <w:b/>
          <w:sz w:val="28"/>
          <w:szCs w:val="28"/>
        </w:rPr>
        <w:t>1</w:t>
      </w:r>
      <w:r>
        <w:rPr>
          <w:rFonts w:ascii="標楷體" w:eastAsia="標楷體" w:hAnsi="標楷體" w:hint="eastAsia"/>
          <w:b/>
          <w:sz w:val="28"/>
          <w:szCs w:val="28"/>
        </w:rPr>
        <w:t>1</w:t>
      </w:r>
      <w:r>
        <w:rPr>
          <w:rFonts w:ascii="標楷體" w:eastAsia="標楷體" w:hAnsi="標楷體"/>
          <w:b/>
          <w:sz w:val="28"/>
          <w:szCs w:val="28"/>
        </w:rPr>
        <w:t>3</w:t>
      </w:r>
      <w:proofErr w:type="gramEnd"/>
      <w:r w:rsidRPr="00B53DC8">
        <w:rPr>
          <w:rFonts w:ascii="標楷體" w:eastAsia="標楷體" w:hAnsi="標楷體" w:hint="eastAsia"/>
          <w:b/>
          <w:sz w:val="28"/>
          <w:szCs w:val="28"/>
        </w:rPr>
        <w:t>年度高雄市管線挖掘工程管理人員認證訓練班課程表</w:t>
      </w:r>
    </w:p>
    <w:tbl>
      <w:tblPr>
        <w:tblW w:w="5890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"/>
        <w:gridCol w:w="1541"/>
        <w:gridCol w:w="3889"/>
        <w:gridCol w:w="806"/>
        <w:gridCol w:w="3773"/>
      </w:tblGrid>
      <w:tr w:rsidR="00A82B24" w:rsidRPr="00996903" w14:paraId="24E263F0" w14:textId="77777777" w:rsidTr="00396159">
        <w:trPr>
          <w:trHeight w:val="517"/>
        </w:trPr>
        <w:tc>
          <w:tcPr>
            <w:tcW w:w="355" w:type="pct"/>
            <w:vAlign w:val="center"/>
          </w:tcPr>
          <w:p w14:paraId="1F6CA79B" w14:textId="77777777" w:rsidR="00A82B24" w:rsidRPr="00996903" w:rsidRDefault="00A82B24" w:rsidP="00B2334F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996903">
              <w:br w:type="page"/>
            </w:r>
            <w:r w:rsidRPr="00996903">
              <w:rPr>
                <w:rFonts w:eastAsia="標楷體" w:hint="eastAsia"/>
              </w:rPr>
              <w:t>日期</w:t>
            </w:r>
          </w:p>
        </w:tc>
        <w:tc>
          <w:tcPr>
            <w:tcW w:w="715" w:type="pct"/>
            <w:vAlign w:val="center"/>
          </w:tcPr>
          <w:p w14:paraId="26669D48" w14:textId="77777777" w:rsidR="00A82B24" w:rsidRPr="00996903" w:rsidRDefault="00A82B24" w:rsidP="00B2334F">
            <w:pPr>
              <w:snapToGrid w:val="0"/>
              <w:spacing w:before="100" w:beforeAutospacing="1" w:after="100" w:afterAutospacing="1" w:line="360" w:lineRule="exact"/>
              <w:jc w:val="center"/>
              <w:rPr>
                <w:rFonts w:eastAsia="標楷體"/>
              </w:rPr>
            </w:pPr>
            <w:r w:rsidRPr="00996903">
              <w:rPr>
                <w:rFonts w:eastAsia="標楷體" w:hint="eastAsia"/>
              </w:rPr>
              <w:t>時間</w:t>
            </w:r>
          </w:p>
        </w:tc>
        <w:tc>
          <w:tcPr>
            <w:tcW w:w="1805" w:type="pct"/>
            <w:vAlign w:val="center"/>
          </w:tcPr>
          <w:p w14:paraId="49ACA0EE" w14:textId="77777777" w:rsidR="00A82B24" w:rsidRPr="00996903" w:rsidRDefault="00A82B24" w:rsidP="00B2334F">
            <w:pPr>
              <w:snapToGrid w:val="0"/>
              <w:spacing w:before="100" w:beforeAutospacing="1" w:after="100" w:afterAutospacing="1" w:line="360" w:lineRule="exact"/>
              <w:jc w:val="center"/>
              <w:rPr>
                <w:rFonts w:eastAsia="標楷體"/>
              </w:rPr>
            </w:pPr>
            <w:r w:rsidRPr="00996903">
              <w:rPr>
                <w:rFonts w:eastAsia="標楷體" w:hint="eastAsia"/>
              </w:rPr>
              <w:t>課程內容</w:t>
            </w:r>
          </w:p>
        </w:tc>
        <w:tc>
          <w:tcPr>
            <w:tcW w:w="374" w:type="pct"/>
            <w:vAlign w:val="center"/>
          </w:tcPr>
          <w:p w14:paraId="7EA6B920" w14:textId="77777777" w:rsidR="00A82B24" w:rsidRPr="00996903" w:rsidRDefault="00A82B24" w:rsidP="00B2334F">
            <w:pPr>
              <w:snapToGrid w:val="0"/>
              <w:spacing w:before="100" w:beforeAutospacing="1" w:after="100" w:afterAutospacing="1" w:line="360" w:lineRule="exact"/>
              <w:jc w:val="center"/>
              <w:rPr>
                <w:rFonts w:eastAsia="標楷體"/>
              </w:rPr>
            </w:pPr>
            <w:r w:rsidRPr="00996903">
              <w:rPr>
                <w:rFonts w:eastAsia="標楷體" w:hint="eastAsia"/>
              </w:rPr>
              <w:t>時數</w:t>
            </w:r>
          </w:p>
        </w:tc>
        <w:tc>
          <w:tcPr>
            <w:tcW w:w="1751" w:type="pct"/>
            <w:vAlign w:val="center"/>
          </w:tcPr>
          <w:p w14:paraId="5D190BB1" w14:textId="77777777" w:rsidR="00A82B24" w:rsidRPr="00996903" w:rsidRDefault="00A82B24" w:rsidP="00B2334F">
            <w:pPr>
              <w:snapToGrid w:val="0"/>
              <w:spacing w:before="100" w:beforeAutospacing="1" w:after="100" w:afterAutospacing="1" w:line="360" w:lineRule="exact"/>
              <w:jc w:val="center"/>
              <w:rPr>
                <w:rFonts w:eastAsia="標楷體"/>
              </w:rPr>
            </w:pPr>
            <w:r w:rsidRPr="00996903">
              <w:rPr>
                <w:rFonts w:eastAsia="標楷體" w:hint="eastAsia"/>
              </w:rPr>
              <w:t>講師名單</w:t>
            </w:r>
          </w:p>
        </w:tc>
      </w:tr>
      <w:tr w:rsidR="00A82B24" w:rsidRPr="00B6142C" w14:paraId="55C95270" w14:textId="77777777" w:rsidTr="00396159">
        <w:trPr>
          <w:trHeight w:val="410"/>
        </w:trPr>
        <w:tc>
          <w:tcPr>
            <w:tcW w:w="355" w:type="pct"/>
            <w:vMerge w:val="restart"/>
            <w:vAlign w:val="center"/>
          </w:tcPr>
          <w:p w14:paraId="1C20B17A" w14:textId="77777777" w:rsidR="00A82B24" w:rsidRPr="00996903" w:rsidRDefault="00A82B24" w:rsidP="00B2334F">
            <w:pPr>
              <w:snapToGrid w:val="0"/>
              <w:spacing w:before="100" w:beforeAutospacing="1"/>
              <w:ind w:leftChars="-45" w:rightChars="-67" w:right="-161" w:hangingChars="45" w:hanging="108"/>
              <w:jc w:val="center"/>
              <w:rPr>
                <w:rFonts w:ascii="標楷體" w:eastAsia="標楷體" w:hAnsi="標楷體"/>
              </w:rPr>
            </w:pPr>
            <w:r w:rsidRPr="00996903">
              <w:rPr>
                <w:rFonts w:ascii="標楷體" w:eastAsia="標楷體" w:hAnsi="標楷體" w:hint="eastAsia"/>
              </w:rPr>
              <w:t>第1天</w:t>
            </w:r>
          </w:p>
          <w:p w14:paraId="2D454D25" w14:textId="77777777" w:rsidR="00A82B24" w:rsidRPr="00996903" w:rsidRDefault="00A82B24" w:rsidP="00B2334F">
            <w:pPr>
              <w:snapToGrid w:val="0"/>
              <w:spacing w:before="100" w:beforeAutospacing="1"/>
              <w:jc w:val="center"/>
              <w:rPr>
                <w:rFonts w:ascii="標楷體" w:eastAsia="標楷體" w:hAnsi="標楷體"/>
              </w:rPr>
            </w:pPr>
            <w:r w:rsidRPr="00996903">
              <w:rPr>
                <w:rFonts w:ascii="標楷體" w:eastAsia="標楷體" w:hAnsi="標楷體" w:hint="eastAsia"/>
              </w:rPr>
              <w:t>(四)</w:t>
            </w:r>
          </w:p>
        </w:tc>
        <w:tc>
          <w:tcPr>
            <w:tcW w:w="715" w:type="pct"/>
            <w:vAlign w:val="center"/>
          </w:tcPr>
          <w:p w14:paraId="56AD4447" w14:textId="77777777" w:rsidR="00A82B24" w:rsidRPr="00996903" w:rsidRDefault="00A82B24" w:rsidP="00203AD2">
            <w:pPr>
              <w:snapToGrid w:val="0"/>
              <w:spacing w:before="100" w:beforeAutospacing="1" w:after="100" w:afterAutospacing="1" w:line="360" w:lineRule="exact"/>
              <w:ind w:rightChars="-33" w:right="-79"/>
              <w:jc w:val="center"/>
              <w:rPr>
                <w:rFonts w:eastAsia="標楷體"/>
              </w:rPr>
            </w:pPr>
            <w:r w:rsidRPr="00996903">
              <w:rPr>
                <w:rFonts w:eastAsia="標楷體"/>
              </w:rPr>
              <w:t>08:</w:t>
            </w:r>
            <w:r>
              <w:rPr>
                <w:rFonts w:eastAsia="標楷體"/>
              </w:rPr>
              <w:t>00</w:t>
            </w:r>
            <w:r w:rsidRPr="00996903">
              <w:rPr>
                <w:rFonts w:eastAsia="標楷體"/>
              </w:rPr>
              <w:t>-08:</w:t>
            </w:r>
            <w:r>
              <w:rPr>
                <w:rFonts w:eastAsia="標楷體"/>
              </w:rPr>
              <w:t>1</w:t>
            </w:r>
            <w:r w:rsidRPr="00996903">
              <w:rPr>
                <w:rFonts w:eastAsia="標楷體"/>
              </w:rPr>
              <w:t>0</w:t>
            </w:r>
          </w:p>
        </w:tc>
        <w:tc>
          <w:tcPr>
            <w:tcW w:w="1805" w:type="pct"/>
            <w:vAlign w:val="center"/>
          </w:tcPr>
          <w:p w14:paraId="50214EB4" w14:textId="77777777" w:rsidR="00A82B24" w:rsidRPr="00203AD2" w:rsidRDefault="00A82B24" w:rsidP="00B2334F">
            <w:pPr>
              <w:tabs>
                <w:tab w:val="left" w:pos="3860"/>
              </w:tabs>
              <w:snapToGrid w:val="0"/>
              <w:spacing w:before="100" w:beforeAutospacing="1" w:after="100" w:afterAutospacing="1" w:line="360" w:lineRule="exact"/>
              <w:jc w:val="center"/>
              <w:rPr>
                <w:rFonts w:eastAsia="標楷體"/>
              </w:rPr>
            </w:pPr>
            <w:r w:rsidRPr="00203AD2">
              <w:rPr>
                <w:rFonts w:eastAsia="標楷體" w:hint="eastAsia"/>
              </w:rPr>
              <w:t>學員報到及開訓</w:t>
            </w:r>
          </w:p>
        </w:tc>
        <w:tc>
          <w:tcPr>
            <w:tcW w:w="374" w:type="pct"/>
            <w:vAlign w:val="center"/>
          </w:tcPr>
          <w:p w14:paraId="28D53359" w14:textId="77777777" w:rsidR="00A82B24" w:rsidRPr="00203AD2" w:rsidRDefault="00A82B24" w:rsidP="00B2334F">
            <w:pPr>
              <w:snapToGrid w:val="0"/>
              <w:spacing w:before="100" w:beforeAutospacing="1" w:after="100" w:afterAutospacing="1" w:line="360" w:lineRule="exact"/>
              <w:jc w:val="center"/>
              <w:rPr>
                <w:rFonts w:eastAsia="標楷體" w:cstheme="minorHAnsi"/>
                <w:szCs w:val="24"/>
              </w:rPr>
            </w:pPr>
            <w:r w:rsidRPr="00203AD2">
              <w:rPr>
                <w:rFonts w:eastAsia="標楷體" w:cstheme="minorHAnsi"/>
                <w:szCs w:val="24"/>
              </w:rPr>
              <w:t>10</w:t>
            </w:r>
            <w:r w:rsidRPr="00203AD2">
              <w:rPr>
                <w:rFonts w:eastAsia="標楷體" w:cstheme="minorHAnsi"/>
                <w:szCs w:val="24"/>
              </w:rPr>
              <w:t>分</w:t>
            </w:r>
          </w:p>
        </w:tc>
        <w:tc>
          <w:tcPr>
            <w:tcW w:w="1751" w:type="pct"/>
            <w:vAlign w:val="center"/>
          </w:tcPr>
          <w:p w14:paraId="161F9CA6" w14:textId="77777777" w:rsidR="00A82B24" w:rsidRPr="00203AD2" w:rsidRDefault="00A82B24" w:rsidP="00B2334F">
            <w:pPr>
              <w:snapToGrid w:val="0"/>
              <w:spacing w:before="100" w:beforeAutospacing="1" w:after="100" w:afterAutospacing="1" w:line="360" w:lineRule="exact"/>
              <w:jc w:val="center"/>
              <w:rPr>
                <w:rFonts w:eastAsia="標楷體"/>
                <w:szCs w:val="24"/>
              </w:rPr>
            </w:pPr>
            <w:r w:rsidRPr="00203AD2">
              <w:rPr>
                <w:rFonts w:eastAsia="標楷體" w:hint="eastAsia"/>
                <w:szCs w:val="24"/>
              </w:rPr>
              <w:t>國立高雄科技大學</w:t>
            </w:r>
          </w:p>
        </w:tc>
      </w:tr>
      <w:tr w:rsidR="00A82B24" w:rsidRPr="00B6142C" w14:paraId="465024DD" w14:textId="77777777" w:rsidTr="00396159">
        <w:trPr>
          <w:trHeight w:val="410"/>
        </w:trPr>
        <w:tc>
          <w:tcPr>
            <w:tcW w:w="355" w:type="pct"/>
            <w:vMerge/>
            <w:vAlign w:val="center"/>
          </w:tcPr>
          <w:p w14:paraId="276C6D21" w14:textId="77777777" w:rsidR="00A82B24" w:rsidRDefault="00A82B24" w:rsidP="00B2334F">
            <w:pPr>
              <w:snapToGrid w:val="0"/>
              <w:spacing w:before="100" w:beforeAutospacing="1"/>
              <w:ind w:leftChars="-45" w:rightChars="-67" w:right="-161" w:hangingChars="45" w:hanging="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5" w:type="pct"/>
            <w:vAlign w:val="center"/>
          </w:tcPr>
          <w:p w14:paraId="05A347AF" w14:textId="77777777" w:rsidR="00A82B24" w:rsidRPr="00996903" w:rsidRDefault="00A82B24" w:rsidP="00203AD2">
            <w:pPr>
              <w:snapToGrid w:val="0"/>
              <w:spacing w:before="100" w:beforeAutospacing="1" w:after="100" w:afterAutospacing="1" w:line="360" w:lineRule="exact"/>
              <w:ind w:rightChars="-33" w:right="-79"/>
              <w:jc w:val="center"/>
              <w:rPr>
                <w:rFonts w:eastAsia="標楷體"/>
              </w:rPr>
            </w:pPr>
            <w:r w:rsidRPr="00B656B7">
              <w:rPr>
                <w:rFonts w:eastAsia="標楷體"/>
              </w:rPr>
              <w:t>08:1</w:t>
            </w:r>
            <w:r>
              <w:rPr>
                <w:rFonts w:eastAsia="標楷體"/>
              </w:rPr>
              <w:t>0</w:t>
            </w:r>
            <w:r w:rsidRPr="00B656B7">
              <w:rPr>
                <w:rFonts w:eastAsia="標楷體"/>
              </w:rPr>
              <w:t>-08:30</w:t>
            </w:r>
          </w:p>
        </w:tc>
        <w:tc>
          <w:tcPr>
            <w:tcW w:w="1805" w:type="pct"/>
            <w:vAlign w:val="center"/>
          </w:tcPr>
          <w:p w14:paraId="6401BCFE" w14:textId="77777777" w:rsidR="00A82B24" w:rsidRPr="00203AD2" w:rsidRDefault="00A82B24" w:rsidP="00203AD2">
            <w:pPr>
              <w:tabs>
                <w:tab w:val="left" w:pos="3860"/>
              </w:tabs>
              <w:snapToGrid w:val="0"/>
              <w:jc w:val="center"/>
              <w:rPr>
                <w:rFonts w:eastAsia="標楷體"/>
              </w:rPr>
            </w:pPr>
            <w:r w:rsidRPr="00203AD2">
              <w:rPr>
                <w:rFonts w:eastAsia="標楷體" w:hint="eastAsia"/>
              </w:rPr>
              <w:t>「</w:t>
            </w:r>
            <w:proofErr w:type="gramStart"/>
            <w:r w:rsidRPr="00203AD2">
              <w:rPr>
                <w:rFonts w:eastAsia="標楷體" w:hint="eastAsia"/>
              </w:rPr>
              <w:t>高雄市管挖工程</w:t>
            </w:r>
            <w:proofErr w:type="gramEnd"/>
            <w:r w:rsidRPr="00203AD2">
              <w:rPr>
                <w:rFonts w:eastAsia="標楷體" w:hint="eastAsia"/>
              </w:rPr>
              <w:t>標準作業流程暨注意事項</w:t>
            </w:r>
            <w:r w:rsidRPr="00203AD2">
              <w:rPr>
                <w:rFonts w:eastAsia="標楷體" w:hint="eastAsia"/>
              </w:rPr>
              <w:t>-</w:t>
            </w:r>
            <w:r w:rsidRPr="00203AD2">
              <w:rPr>
                <w:rFonts w:eastAsia="標楷體" w:hint="eastAsia"/>
              </w:rPr>
              <w:t>施工階段」</w:t>
            </w:r>
          </w:p>
          <w:p w14:paraId="31BC53DC" w14:textId="77777777" w:rsidR="00A82B24" w:rsidRPr="00203AD2" w:rsidRDefault="00A82B24" w:rsidP="00203AD2">
            <w:pPr>
              <w:tabs>
                <w:tab w:val="left" w:pos="3860"/>
              </w:tabs>
              <w:snapToGrid w:val="0"/>
              <w:jc w:val="center"/>
              <w:rPr>
                <w:rFonts w:eastAsia="標楷體"/>
              </w:rPr>
            </w:pPr>
            <w:r w:rsidRPr="00203AD2">
              <w:rPr>
                <w:rFonts w:eastAsia="標楷體" w:hint="eastAsia"/>
              </w:rPr>
              <w:t>影片播放</w:t>
            </w:r>
            <w:r w:rsidRPr="00203AD2">
              <w:rPr>
                <w:rFonts w:eastAsia="標楷體" w:hint="eastAsia"/>
              </w:rPr>
              <w:t>(</w:t>
            </w:r>
            <w:r w:rsidRPr="00203AD2">
              <w:rPr>
                <w:rFonts w:eastAsia="標楷體" w:hint="eastAsia"/>
              </w:rPr>
              <w:t>影片內容為考題範圍</w:t>
            </w:r>
            <w:r w:rsidRPr="00203AD2">
              <w:rPr>
                <w:rFonts w:eastAsia="標楷體" w:hint="eastAsia"/>
              </w:rPr>
              <w:t>)</w:t>
            </w:r>
          </w:p>
        </w:tc>
        <w:tc>
          <w:tcPr>
            <w:tcW w:w="374" w:type="pct"/>
            <w:vAlign w:val="center"/>
          </w:tcPr>
          <w:p w14:paraId="20E9F4DE" w14:textId="77777777" w:rsidR="00A82B24" w:rsidRPr="00203AD2" w:rsidRDefault="00A82B24" w:rsidP="00B2334F">
            <w:pPr>
              <w:snapToGrid w:val="0"/>
              <w:spacing w:before="100" w:beforeAutospacing="1" w:after="100" w:afterAutospacing="1" w:line="360" w:lineRule="exact"/>
              <w:jc w:val="center"/>
              <w:rPr>
                <w:rFonts w:eastAsia="標楷體" w:cstheme="minorHAnsi"/>
                <w:szCs w:val="24"/>
              </w:rPr>
            </w:pPr>
            <w:r w:rsidRPr="00203AD2">
              <w:rPr>
                <w:rFonts w:eastAsia="標楷體" w:cstheme="minorHAnsi"/>
                <w:szCs w:val="24"/>
              </w:rPr>
              <w:t>20</w:t>
            </w:r>
            <w:r w:rsidRPr="00203AD2">
              <w:rPr>
                <w:rFonts w:eastAsia="標楷體" w:cstheme="minorHAnsi"/>
                <w:szCs w:val="24"/>
              </w:rPr>
              <w:t>分</w:t>
            </w:r>
          </w:p>
        </w:tc>
        <w:tc>
          <w:tcPr>
            <w:tcW w:w="1751" w:type="pct"/>
            <w:vAlign w:val="center"/>
          </w:tcPr>
          <w:p w14:paraId="4A63A93C" w14:textId="77777777" w:rsidR="00A82B24" w:rsidRPr="00203AD2" w:rsidRDefault="00A82B24" w:rsidP="00B2334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203AD2">
              <w:rPr>
                <w:rFonts w:eastAsia="標楷體" w:hint="eastAsia"/>
                <w:szCs w:val="24"/>
              </w:rPr>
              <w:t>國立高雄科技大學</w:t>
            </w:r>
          </w:p>
          <w:p w14:paraId="6C6052AA" w14:textId="71F49AC3" w:rsidR="00A82B24" w:rsidRPr="00902FA2" w:rsidRDefault="00A82B24" w:rsidP="00902FA2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902FA2">
              <w:rPr>
                <w:rFonts w:eastAsia="標楷體" w:hint="eastAsia"/>
                <w:sz w:val="22"/>
              </w:rPr>
              <w:t>高雄市政府工務局道路挖掘管理中心</w:t>
            </w:r>
          </w:p>
        </w:tc>
      </w:tr>
      <w:tr w:rsidR="00A82B24" w:rsidRPr="00B6142C" w14:paraId="16155780" w14:textId="77777777" w:rsidTr="00396159">
        <w:trPr>
          <w:trHeight w:val="410"/>
        </w:trPr>
        <w:tc>
          <w:tcPr>
            <w:tcW w:w="355" w:type="pct"/>
            <w:vMerge/>
            <w:vAlign w:val="center"/>
          </w:tcPr>
          <w:p w14:paraId="0BA31BB6" w14:textId="77777777" w:rsidR="00A82B24" w:rsidRDefault="00A82B24" w:rsidP="00B2334F">
            <w:pPr>
              <w:snapToGrid w:val="0"/>
              <w:spacing w:before="100" w:beforeAutospacing="1"/>
              <w:ind w:leftChars="-45" w:rightChars="-67" w:right="-161" w:hangingChars="45" w:hanging="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5" w:type="pct"/>
            <w:vAlign w:val="center"/>
          </w:tcPr>
          <w:p w14:paraId="0B6ADE67" w14:textId="77777777" w:rsidR="00A82B24" w:rsidRPr="00996903" w:rsidRDefault="00A82B24" w:rsidP="00203AD2">
            <w:pPr>
              <w:snapToGrid w:val="0"/>
              <w:spacing w:before="100" w:beforeAutospacing="1" w:after="100" w:afterAutospacing="1" w:line="360" w:lineRule="exact"/>
              <w:ind w:rightChars="-33" w:right="-79"/>
              <w:jc w:val="center"/>
              <w:rPr>
                <w:rFonts w:eastAsia="標楷體"/>
              </w:rPr>
            </w:pPr>
            <w:r w:rsidRPr="00EE36A4">
              <w:rPr>
                <w:rFonts w:eastAsia="標楷體"/>
              </w:rPr>
              <w:t>08:30~1</w:t>
            </w:r>
            <w:r>
              <w:rPr>
                <w:rFonts w:eastAsia="標楷體"/>
              </w:rPr>
              <w:t>0</w:t>
            </w:r>
            <w:r w:rsidRPr="00EE36A4">
              <w:rPr>
                <w:rFonts w:eastAsia="標楷體"/>
              </w:rPr>
              <w:t>:30</w:t>
            </w:r>
          </w:p>
        </w:tc>
        <w:tc>
          <w:tcPr>
            <w:tcW w:w="1805" w:type="pct"/>
            <w:vAlign w:val="center"/>
          </w:tcPr>
          <w:p w14:paraId="1DE2BB42" w14:textId="77777777" w:rsidR="00A82B24" w:rsidRPr="00203AD2" w:rsidRDefault="00A82B24" w:rsidP="00203AD2">
            <w:pPr>
              <w:widowControl/>
              <w:adjustRightInd w:val="0"/>
              <w:snapToGrid w:val="0"/>
              <w:spacing w:before="100" w:beforeAutospacing="1" w:after="100" w:afterAutospacing="1" w:line="360" w:lineRule="exact"/>
              <w:ind w:rightChars="-47" w:right="-113"/>
              <w:jc w:val="center"/>
              <w:outlineLvl w:val="2"/>
              <w:rPr>
                <w:rFonts w:ascii="標楷體" w:eastAsia="標楷體" w:hAnsi="標楷體"/>
                <w:bCs/>
                <w:color w:val="1D1B11" w:themeColor="background2" w:themeShade="1A"/>
              </w:rPr>
            </w:pPr>
            <w:r w:rsidRPr="00203AD2">
              <w:rPr>
                <w:rFonts w:ascii="標楷體" w:eastAsia="標楷體" w:hAnsi="標楷體" w:hint="eastAsia"/>
                <w:bCs/>
                <w:color w:val="1D1B11" w:themeColor="background2" w:themeShade="1A"/>
                <w:kern w:val="0"/>
              </w:rPr>
              <w:t>高雄市道路挖掘管理相關法令規範</w:t>
            </w:r>
          </w:p>
        </w:tc>
        <w:tc>
          <w:tcPr>
            <w:tcW w:w="374" w:type="pct"/>
            <w:vAlign w:val="center"/>
          </w:tcPr>
          <w:p w14:paraId="1E36A267" w14:textId="77777777" w:rsidR="00A82B24" w:rsidRPr="002F4D8B" w:rsidRDefault="00A82B24" w:rsidP="00B2334F">
            <w:pPr>
              <w:spacing w:before="100" w:beforeAutospacing="1" w:after="100" w:afterAutospacing="1"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2F4D8B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1751" w:type="pct"/>
            <w:vAlign w:val="center"/>
          </w:tcPr>
          <w:p w14:paraId="04626422" w14:textId="77777777" w:rsidR="00902FA2" w:rsidRDefault="00A82B24" w:rsidP="00B2334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03AD2">
              <w:rPr>
                <w:rFonts w:ascii="標楷體" w:eastAsia="標楷體" w:hAnsi="標楷體" w:hint="eastAsia"/>
                <w:szCs w:val="24"/>
              </w:rPr>
              <w:t>高雄市政府工務局</w:t>
            </w:r>
          </w:p>
          <w:p w14:paraId="31011193" w14:textId="4DA81E67" w:rsidR="00A82B24" w:rsidRPr="00203AD2" w:rsidRDefault="00A82B24" w:rsidP="00B2334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03AD2">
              <w:rPr>
                <w:rFonts w:ascii="標楷體" w:eastAsia="標楷體" w:hAnsi="標楷體" w:hint="eastAsia"/>
                <w:szCs w:val="24"/>
              </w:rPr>
              <w:t>道路挖掘管理中心</w:t>
            </w:r>
          </w:p>
          <w:p w14:paraId="110C0B2C" w14:textId="77777777" w:rsidR="00A82B24" w:rsidRPr="00203AD2" w:rsidRDefault="00A82B24" w:rsidP="00B2334F">
            <w:pPr>
              <w:widowControl/>
              <w:adjustRightInd w:val="0"/>
              <w:snapToGrid w:val="0"/>
              <w:spacing w:line="240" w:lineRule="exact"/>
              <w:jc w:val="center"/>
              <w:outlineLvl w:val="2"/>
              <w:rPr>
                <w:rFonts w:ascii="標楷體" w:eastAsia="標楷體" w:hAnsi="標楷體"/>
                <w:bCs/>
                <w:szCs w:val="24"/>
              </w:rPr>
            </w:pPr>
            <w:r w:rsidRPr="00203AD2">
              <w:rPr>
                <w:rFonts w:ascii="標楷體" w:eastAsia="標楷體" w:hAnsi="標楷體" w:hint="eastAsia"/>
                <w:bCs/>
                <w:szCs w:val="24"/>
              </w:rPr>
              <w:t>溫日宏正工程司兼代理主任</w:t>
            </w:r>
          </w:p>
        </w:tc>
      </w:tr>
      <w:tr w:rsidR="00A82B24" w:rsidRPr="00B6142C" w14:paraId="61513BB4" w14:textId="77777777" w:rsidTr="00396159">
        <w:trPr>
          <w:trHeight w:val="410"/>
        </w:trPr>
        <w:tc>
          <w:tcPr>
            <w:tcW w:w="355" w:type="pct"/>
            <w:vMerge/>
            <w:vAlign w:val="center"/>
          </w:tcPr>
          <w:p w14:paraId="4BCA8C09" w14:textId="77777777" w:rsidR="00A82B24" w:rsidRDefault="00A82B24" w:rsidP="00B2334F">
            <w:pPr>
              <w:snapToGrid w:val="0"/>
              <w:spacing w:before="100" w:beforeAutospacing="1"/>
              <w:ind w:leftChars="-45" w:rightChars="-67" w:right="-161" w:hangingChars="45" w:hanging="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5" w:type="pct"/>
            <w:vAlign w:val="center"/>
          </w:tcPr>
          <w:p w14:paraId="346B1A80" w14:textId="77777777" w:rsidR="00A82B24" w:rsidRPr="00996903" w:rsidRDefault="00A82B24" w:rsidP="00203AD2">
            <w:pPr>
              <w:snapToGrid w:val="0"/>
              <w:spacing w:before="100" w:beforeAutospacing="1" w:after="100" w:afterAutospacing="1" w:line="360" w:lineRule="exact"/>
              <w:ind w:rightChars="-33" w:right="-79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</w:t>
            </w:r>
            <w:r w:rsidRPr="00996903">
              <w:rPr>
                <w:rFonts w:eastAsia="標楷體"/>
              </w:rPr>
              <w:t>:30~11:30</w:t>
            </w:r>
          </w:p>
        </w:tc>
        <w:tc>
          <w:tcPr>
            <w:tcW w:w="1805" w:type="pct"/>
            <w:vAlign w:val="center"/>
          </w:tcPr>
          <w:p w14:paraId="0BE46331" w14:textId="77777777" w:rsidR="00A82B24" w:rsidRPr="00203AD2" w:rsidRDefault="00A82B24" w:rsidP="00203AD2">
            <w:pPr>
              <w:widowControl/>
              <w:adjustRightInd w:val="0"/>
              <w:snapToGrid w:val="0"/>
              <w:spacing w:before="100" w:beforeAutospacing="1" w:after="100" w:afterAutospacing="1" w:line="360" w:lineRule="exact"/>
              <w:jc w:val="center"/>
              <w:outlineLvl w:val="2"/>
              <w:rPr>
                <w:rFonts w:ascii="標楷體" w:eastAsia="標楷體" w:hAnsi="標楷體"/>
                <w:bCs/>
                <w:kern w:val="0"/>
              </w:rPr>
            </w:pPr>
            <w:r w:rsidRPr="00203AD2">
              <w:rPr>
                <w:rFonts w:ascii="標楷體" w:eastAsia="標楷體" w:hAnsi="標楷體" w:hint="eastAsia"/>
                <w:bCs/>
                <w:kern w:val="0"/>
              </w:rPr>
              <w:t>管線協調聯絡及計畫性挖掘整合相關作業事項及事務</w:t>
            </w:r>
          </w:p>
        </w:tc>
        <w:tc>
          <w:tcPr>
            <w:tcW w:w="374" w:type="pct"/>
            <w:vAlign w:val="center"/>
          </w:tcPr>
          <w:p w14:paraId="53BDF53D" w14:textId="77777777" w:rsidR="00A82B24" w:rsidRPr="002F4D8B" w:rsidRDefault="00A82B24" w:rsidP="00B2334F">
            <w:pPr>
              <w:spacing w:before="100" w:beforeAutospacing="1" w:after="100" w:afterAutospacing="1"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2F4D8B">
              <w:rPr>
                <w:rFonts w:eastAsia="標楷體"/>
                <w:color w:val="000000" w:themeColor="text1"/>
              </w:rPr>
              <w:t>1</w:t>
            </w:r>
          </w:p>
        </w:tc>
        <w:tc>
          <w:tcPr>
            <w:tcW w:w="1751" w:type="pct"/>
            <w:vAlign w:val="center"/>
          </w:tcPr>
          <w:p w14:paraId="0F515C3E" w14:textId="77777777" w:rsidR="00203AD2" w:rsidRDefault="00A82B24" w:rsidP="00B2334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03AD2">
              <w:rPr>
                <w:rFonts w:ascii="標楷體" w:eastAsia="標楷體" w:hAnsi="標楷體" w:hint="eastAsia"/>
                <w:szCs w:val="24"/>
              </w:rPr>
              <w:t>高雄市政府</w:t>
            </w:r>
            <w:r w:rsidRPr="00203AD2">
              <w:rPr>
                <w:rFonts w:ascii="標楷體" w:eastAsia="標楷體" w:hAnsi="標楷體" w:hint="eastAsia"/>
                <w:color w:val="000000" w:themeColor="text1"/>
                <w:szCs w:val="24"/>
              </w:rPr>
              <w:t>工務局</w:t>
            </w:r>
            <w:r w:rsidRPr="00203AD2">
              <w:rPr>
                <w:rFonts w:ascii="標楷體" w:eastAsia="標楷體" w:hAnsi="標楷體" w:hint="eastAsia"/>
                <w:szCs w:val="24"/>
              </w:rPr>
              <w:t>道路</w:t>
            </w:r>
          </w:p>
          <w:p w14:paraId="397605F8" w14:textId="5C9305C6" w:rsidR="00A82B24" w:rsidRPr="00203AD2" w:rsidRDefault="00A82B24" w:rsidP="00B2334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03AD2">
              <w:rPr>
                <w:rFonts w:ascii="標楷體" w:eastAsia="標楷體" w:hAnsi="標楷體" w:hint="eastAsia"/>
                <w:szCs w:val="24"/>
              </w:rPr>
              <w:t>挖掘管理中心</w:t>
            </w:r>
          </w:p>
          <w:p w14:paraId="7FCFC8A4" w14:textId="77777777" w:rsidR="00A82B24" w:rsidRPr="00203AD2" w:rsidRDefault="00A82B24" w:rsidP="00B2334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03AD2">
              <w:rPr>
                <w:rFonts w:ascii="標楷體" w:eastAsia="標楷體" w:hAnsi="標楷體" w:hint="eastAsia"/>
                <w:szCs w:val="24"/>
              </w:rPr>
              <w:t>陳志銘課長</w:t>
            </w:r>
          </w:p>
        </w:tc>
        <w:bookmarkStart w:id="0" w:name="_GoBack"/>
        <w:bookmarkEnd w:id="0"/>
      </w:tr>
      <w:tr w:rsidR="00A82B24" w:rsidRPr="00B6142C" w14:paraId="7E26A032" w14:textId="77777777" w:rsidTr="00396159">
        <w:trPr>
          <w:trHeight w:val="579"/>
        </w:trPr>
        <w:tc>
          <w:tcPr>
            <w:tcW w:w="355" w:type="pct"/>
            <w:vMerge/>
            <w:vAlign w:val="center"/>
          </w:tcPr>
          <w:p w14:paraId="046C599C" w14:textId="77777777" w:rsidR="00A82B24" w:rsidRPr="00996903" w:rsidRDefault="00A82B24" w:rsidP="00B2334F">
            <w:pPr>
              <w:widowControl/>
              <w:adjustRightInd w:val="0"/>
              <w:snapToGrid w:val="0"/>
              <w:spacing w:before="100" w:beforeAutospacing="1"/>
              <w:jc w:val="center"/>
              <w:outlineLvl w:val="2"/>
              <w:rPr>
                <w:rFonts w:ascii="標楷體" w:eastAsia="標楷體" w:hAnsi="標楷體"/>
                <w:bCs/>
                <w:color w:val="FF0000"/>
                <w:kern w:val="0"/>
                <w:sz w:val="22"/>
              </w:rPr>
            </w:pPr>
          </w:p>
        </w:tc>
        <w:tc>
          <w:tcPr>
            <w:tcW w:w="715" w:type="pct"/>
            <w:vAlign w:val="center"/>
          </w:tcPr>
          <w:p w14:paraId="4BB67AC1" w14:textId="77777777" w:rsidR="00A82B24" w:rsidRPr="00996903" w:rsidRDefault="00A82B24" w:rsidP="00203AD2">
            <w:pPr>
              <w:snapToGrid w:val="0"/>
              <w:spacing w:before="100" w:beforeAutospacing="1" w:after="100" w:afterAutospacing="1" w:line="360" w:lineRule="exact"/>
              <w:jc w:val="center"/>
              <w:rPr>
                <w:rFonts w:eastAsia="標楷體"/>
              </w:rPr>
            </w:pPr>
            <w:r w:rsidRPr="0005462D">
              <w:rPr>
                <w:rFonts w:eastAsia="標楷體"/>
              </w:rPr>
              <w:t>1</w:t>
            </w:r>
            <w:r>
              <w:rPr>
                <w:rFonts w:eastAsia="標楷體"/>
              </w:rPr>
              <w:t>1</w:t>
            </w:r>
            <w:r w:rsidRPr="0005462D">
              <w:rPr>
                <w:rFonts w:eastAsia="標楷體"/>
              </w:rPr>
              <w:t>:30~1</w:t>
            </w:r>
            <w:r>
              <w:rPr>
                <w:rFonts w:eastAsia="標楷體"/>
              </w:rPr>
              <w:t>2</w:t>
            </w:r>
            <w:r w:rsidRPr="0005462D">
              <w:rPr>
                <w:rFonts w:eastAsia="標楷體"/>
              </w:rPr>
              <w:t>:30</w:t>
            </w:r>
          </w:p>
        </w:tc>
        <w:tc>
          <w:tcPr>
            <w:tcW w:w="1805" w:type="pct"/>
            <w:vAlign w:val="center"/>
          </w:tcPr>
          <w:p w14:paraId="32902A16" w14:textId="77777777" w:rsidR="00A82B24" w:rsidRPr="00203AD2" w:rsidRDefault="00A82B24" w:rsidP="00203AD2">
            <w:pPr>
              <w:widowControl/>
              <w:adjustRightInd w:val="0"/>
              <w:snapToGrid w:val="0"/>
              <w:spacing w:before="100" w:beforeAutospacing="1" w:after="100" w:afterAutospacing="1" w:line="360" w:lineRule="exact"/>
              <w:jc w:val="center"/>
              <w:outlineLvl w:val="2"/>
              <w:rPr>
                <w:rFonts w:ascii="標楷體" w:eastAsia="標楷體" w:hAnsi="標楷體"/>
                <w:bCs/>
                <w:kern w:val="0"/>
              </w:rPr>
            </w:pPr>
            <w:proofErr w:type="gramStart"/>
            <w:r w:rsidRPr="00203AD2">
              <w:rPr>
                <w:rFonts w:ascii="標楷體" w:eastAsia="標楷體" w:hAnsi="標楷體" w:hint="eastAsia"/>
                <w:bCs/>
              </w:rPr>
              <w:t>管挖工程</w:t>
            </w:r>
            <w:proofErr w:type="gramEnd"/>
            <w:r w:rsidRPr="00203AD2">
              <w:rPr>
                <w:rFonts w:ascii="標楷體" w:eastAsia="標楷體" w:hAnsi="標楷體" w:hint="eastAsia"/>
                <w:bCs/>
              </w:rPr>
              <w:t>挖管人員之業務概述</w:t>
            </w:r>
          </w:p>
        </w:tc>
        <w:tc>
          <w:tcPr>
            <w:tcW w:w="374" w:type="pct"/>
            <w:vAlign w:val="center"/>
          </w:tcPr>
          <w:p w14:paraId="5FAB5E04" w14:textId="77777777" w:rsidR="00A82B24" w:rsidRPr="002F4D8B" w:rsidRDefault="00A82B24" w:rsidP="00B2334F">
            <w:pPr>
              <w:spacing w:before="100" w:beforeAutospacing="1" w:after="100" w:afterAutospacing="1"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2F4D8B">
              <w:rPr>
                <w:rFonts w:eastAsia="標楷體"/>
                <w:color w:val="000000" w:themeColor="text1"/>
              </w:rPr>
              <w:t>1</w:t>
            </w:r>
          </w:p>
        </w:tc>
        <w:tc>
          <w:tcPr>
            <w:tcW w:w="1751" w:type="pct"/>
            <w:vAlign w:val="center"/>
          </w:tcPr>
          <w:p w14:paraId="4C4298FE" w14:textId="77777777" w:rsidR="00A82B24" w:rsidRPr="00203AD2" w:rsidRDefault="00A82B24" w:rsidP="00B2334F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03AD2">
              <w:rPr>
                <w:rFonts w:ascii="標楷體" w:eastAsia="標楷體" w:hAnsi="標楷體" w:hint="eastAsia"/>
                <w:szCs w:val="24"/>
              </w:rPr>
              <w:t>高雄市政府工務局</w:t>
            </w:r>
          </w:p>
          <w:p w14:paraId="31F42470" w14:textId="77777777" w:rsidR="00A82B24" w:rsidRPr="00203AD2" w:rsidRDefault="00A82B24" w:rsidP="00B2334F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03AD2">
              <w:rPr>
                <w:rFonts w:ascii="標楷體" w:eastAsia="標楷體" w:hAnsi="標楷體" w:hint="eastAsia"/>
                <w:szCs w:val="24"/>
              </w:rPr>
              <w:t>吳瑞川副局長</w:t>
            </w:r>
          </w:p>
        </w:tc>
      </w:tr>
      <w:tr w:rsidR="00A82B24" w:rsidRPr="00996903" w14:paraId="3684EFF4" w14:textId="77777777" w:rsidTr="00945CB5">
        <w:trPr>
          <w:trHeight w:val="527"/>
        </w:trPr>
        <w:tc>
          <w:tcPr>
            <w:tcW w:w="355" w:type="pct"/>
            <w:vMerge/>
            <w:vAlign w:val="center"/>
          </w:tcPr>
          <w:p w14:paraId="2ADC9141" w14:textId="77777777" w:rsidR="00A82B24" w:rsidRPr="00996903" w:rsidRDefault="00A82B24" w:rsidP="00B2334F">
            <w:pPr>
              <w:widowControl/>
              <w:adjustRightInd w:val="0"/>
              <w:snapToGrid w:val="0"/>
              <w:spacing w:before="100" w:beforeAutospacing="1"/>
              <w:jc w:val="center"/>
              <w:outlineLvl w:val="2"/>
              <w:rPr>
                <w:rFonts w:ascii="標楷體" w:eastAsia="標楷體" w:hAnsi="標楷體"/>
              </w:rPr>
            </w:pPr>
          </w:p>
        </w:tc>
        <w:tc>
          <w:tcPr>
            <w:tcW w:w="715" w:type="pct"/>
            <w:shd w:val="clear" w:color="auto" w:fill="FFFF00"/>
            <w:vAlign w:val="center"/>
          </w:tcPr>
          <w:p w14:paraId="6ABD4473" w14:textId="77777777" w:rsidR="00A82B24" w:rsidRPr="00996903" w:rsidRDefault="00A82B24" w:rsidP="00B2334F">
            <w:pPr>
              <w:widowControl/>
              <w:spacing w:before="100" w:beforeAutospacing="1" w:after="100" w:afterAutospacing="1" w:line="360" w:lineRule="exact"/>
              <w:jc w:val="center"/>
              <w:rPr>
                <w:rFonts w:eastAsia="標楷體"/>
                <w:kern w:val="0"/>
              </w:rPr>
            </w:pPr>
            <w:r w:rsidRPr="00996903">
              <w:rPr>
                <w:rFonts w:eastAsia="標楷體"/>
                <w:kern w:val="0"/>
              </w:rPr>
              <w:t>12:30~13:30</w:t>
            </w:r>
          </w:p>
        </w:tc>
        <w:tc>
          <w:tcPr>
            <w:tcW w:w="3930" w:type="pct"/>
            <w:gridSpan w:val="3"/>
            <w:shd w:val="clear" w:color="auto" w:fill="FFFF00"/>
            <w:vAlign w:val="center"/>
          </w:tcPr>
          <w:p w14:paraId="79F7E7CF" w14:textId="77777777" w:rsidR="00A82B24" w:rsidRPr="00996903" w:rsidRDefault="00A82B24" w:rsidP="00B2334F">
            <w:pPr>
              <w:widowControl/>
              <w:adjustRightInd w:val="0"/>
              <w:snapToGrid w:val="0"/>
              <w:spacing w:before="100" w:beforeAutospacing="1" w:after="100" w:afterAutospacing="1" w:line="360" w:lineRule="exact"/>
              <w:jc w:val="center"/>
              <w:outlineLvl w:val="2"/>
              <w:rPr>
                <w:rFonts w:ascii="標楷體" w:eastAsia="標楷體" w:hAnsi="標楷體"/>
                <w:bCs/>
                <w:kern w:val="0"/>
              </w:rPr>
            </w:pPr>
            <w:r w:rsidRPr="00EA0592">
              <w:rPr>
                <w:rFonts w:ascii="標楷體" w:eastAsia="標楷體" w:hAnsi="標楷體" w:hint="eastAsia"/>
                <w:bCs/>
                <w:kern w:val="0"/>
              </w:rPr>
              <w:t>午        休</w:t>
            </w:r>
          </w:p>
        </w:tc>
      </w:tr>
      <w:tr w:rsidR="00A82B24" w:rsidRPr="00A26226" w14:paraId="443E6179" w14:textId="77777777" w:rsidTr="00396159">
        <w:trPr>
          <w:trHeight w:val="737"/>
        </w:trPr>
        <w:tc>
          <w:tcPr>
            <w:tcW w:w="355" w:type="pct"/>
            <w:vMerge/>
            <w:vAlign w:val="center"/>
          </w:tcPr>
          <w:p w14:paraId="24F631F1" w14:textId="77777777" w:rsidR="00A82B24" w:rsidRPr="00996903" w:rsidRDefault="00A82B24" w:rsidP="00B2334F">
            <w:pPr>
              <w:widowControl/>
              <w:adjustRightInd w:val="0"/>
              <w:snapToGrid w:val="0"/>
              <w:spacing w:before="100" w:beforeAutospacing="1"/>
              <w:jc w:val="center"/>
              <w:outlineLvl w:val="2"/>
              <w:rPr>
                <w:rFonts w:ascii="標楷體" w:eastAsia="標楷體" w:hAnsi="標楷體"/>
              </w:rPr>
            </w:pPr>
          </w:p>
        </w:tc>
        <w:tc>
          <w:tcPr>
            <w:tcW w:w="715" w:type="pct"/>
            <w:vAlign w:val="center"/>
          </w:tcPr>
          <w:p w14:paraId="13E6BD46" w14:textId="77777777" w:rsidR="00A82B24" w:rsidRPr="005B15B7" w:rsidRDefault="00A82B24" w:rsidP="00B2334F">
            <w:pPr>
              <w:snapToGrid w:val="0"/>
              <w:spacing w:before="100" w:beforeAutospacing="1" w:after="100" w:afterAutospacing="1" w:line="360" w:lineRule="exact"/>
              <w:ind w:rightChars="-33" w:right="-79"/>
              <w:jc w:val="center"/>
              <w:rPr>
                <w:rFonts w:eastAsia="標楷體"/>
              </w:rPr>
            </w:pPr>
            <w:r w:rsidRPr="009F6383">
              <w:rPr>
                <w:rFonts w:eastAsia="標楷體"/>
              </w:rPr>
              <w:t>13:30-1</w:t>
            </w:r>
            <w:r>
              <w:rPr>
                <w:rFonts w:eastAsia="標楷體"/>
              </w:rPr>
              <w:t>4</w:t>
            </w:r>
            <w:r w:rsidRPr="009F6383">
              <w:rPr>
                <w:rFonts w:eastAsia="標楷體"/>
              </w:rPr>
              <w:t>:30</w:t>
            </w:r>
          </w:p>
        </w:tc>
        <w:tc>
          <w:tcPr>
            <w:tcW w:w="1805" w:type="pct"/>
            <w:vAlign w:val="center"/>
          </w:tcPr>
          <w:p w14:paraId="15F7EE4A" w14:textId="49BB8940" w:rsidR="00A82B24" w:rsidRPr="007108D3" w:rsidRDefault="002F27E9" w:rsidP="00B2334F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exact"/>
              <w:rPr>
                <w:rFonts w:ascii="標楷體" w:eastAsia="標楷體" w:hAnsi="標楷體"/>
                <w:kern w:val="0"/>
              </w:rPr>
            </w:pPr>
            <w:r w:rsidRPr="002F27E9">
              <w:rPr>
                <w:rFonts w:ascii="標楷體" w:eastAsia="標楷體" w:hAnsi="標楷體" w:hint="eastAsia"/>
                <w:sz w:val="22"/>
              </w:rPr>
              <w:t>瀝青混凝土路面施工及檢驗基準</w:t>
            </w:r>
          </w:p>
        </w:tc>
        <w:tc>
          <w:tcPr>
            <w:tcW w:w="374" w:type="pct"/>
            <w:vAlign w:val="center"/>
          </w:tcPr>
          <w:p w14:paraId="637D47C6" w14:textId="77777777" w:rsidR="00A82B24" w:rsidRPr="007108D3" w:rsidRDefault="00A82B24" w:rsidP="00B2334F">
            <w:pPr>
              <w:autoSpaceDE w:val="0"/>
              <w:autoSpaceDN w:val="0"/>
              <w:adjustRightInd w:val="0"/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</w:rPr>
            </w:pPr>
            <w:r w:rsidRPr="007108D3">
              <w:rPr>
                <w:rFonts w:ascii="標楷體" w:eastAsia="標楷體" w:hAnsi="標楷體"/>
              </w:rPr>
              <w:t>1</w:t>
            </w:r>
          </w:p>
        </w:tc>
        <w:tc>
          <w:tcPr>
            <w:tcW w:w="1751" w:type="pct"/>
            <w:vAlign w:val="center"/>
          </w:tcPr>
          <w:p w14:paraId="15BF605F" w14:textId="77777777" w:rsidR="00902FA2" w:rsidRDefault="00A82B24" w:rsidP="00B2334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902FA2">
              <w:rPr>
                <w:rFonts w:ascii="標楷體" w:eastAsia="標楷體" w:hAnsi="標楷體" w:hint="eastAsia"/>
                <w:szCs w:val="24"/>
              </w:rPr>
              <w:t>高雄市政府工務局</w:t>
            </w:r>
          </w:p>
          <w:p w14:paraId="58376E4A" w14:textId="69E0D29C" w:rsidR="00A82B24" w:rsidRPr="00902FA2" w:rsidRDefault="00A82B24" w:rsidP="00B2334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02FA2">
              <w:rPr>
                <w:rFonts w:ascii="標楷體" w:eastAsia="標楷體" w:hAnsi="標楷體" w:hint="eastAsia"/>
                <w:color w:val="000000" w:themeColor="text1"/>
                <w:szCs w:val="24"/>
              </w:rPr>
              <w:t>道路養護工程處</w:t>
            </w:r>
          </w:p>
          <w:p w14:paraId="618EF448" w14:textId="77777777" w:rsidR="00A82B24" w:rsidRPr="00902FA2" w:rsidRDefault="00A82B24" w:rsidP="00B2334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02FA2">
              <w:rPr>
                <w:rFonts w:ascii="標楷體" w:eastAsia="標楷體" w:hAnsi="標楷體"/>
                <w:szCs w:val="24"/>
              </w:rPr>
              <w:t>林志東處長</w:t>
            </w:r>
          </w:p>
        </w:tc>
      </w:tr>
      <w:tr w:rsidR="00A82B24" w:rsidRPr="00B6142C" w14:paraId="34BD5759" w14:textId="77777777" w:rsidTr="00396159">
        <w:trPr>
          <w:trHeight w:val="737"/>
        </w:trPr>
        <w:tc>
          <w:tcPr>
            <w:tcW w:w="355" w:type="pct"/>
            <w:vMerge/>
            <w:vAlign w:val="center"/>
          </w:tcPr>
          <w:p w14:paraId="282E2757" w14:textId="77777777" w:rsidR="00A82B24" w:rsidRPr="00996903" w:rsidRDefault="00A82B24" w:rsidP="00B2334F">
            <w:pPr>
              <w:widowControl/>
              <w:adjustRightInd w:val="0"/>
              <w:snapToGrid w:val="0"/>
              <w:spacing w:before="100" w:beforeAutospacing="1"/>
              <w:jc w:val="center"/>
              <w:outlineLvl w:val="2"/>
              <w:rPr>
                <w:rFonts w:ascii="標楷體" w:eastAsia="標楷體" w:hAnsi="標楷體"/>
              </w:rPr>
            </w:pPr>
          </w:p>
        </w:tc>
        <w:tc>
          <w:tcPr>
            <w:tcW w:w="715" w:type="pct"/>
            <w:vAlign w:val="center"/>
          </w:tcPr>
          <w:p w14:paraId="0DA7F9EB" w14:textId="77777777" w:rsidR="00A82B24" w:rsidRPr="009F6383" w:rsidRDefault="00A82B24" w:rsidP="00B2334F">
            <w:pPr>
              <w:snapToGrid w:val="0"/>
              <w:spacing w:before="100" w:beforeAutospacing="1" w:after="100" w:afterAutospacing="1" w:line="360" w:lineRule="exact"/>
              <w:ind w:rightChars="-33" w:right="-79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14</w:t>
            </w:r>
            <w:r w:rsidRPr="005B15B7">
              <w:rPr>
                <w:rFonts w:eastAsia="標楷體"/>
              </w:rPr>
              <w:t>:30-1</w:t>
            </w:r>
            <w:r>
              <w:rPr>
                <w:rFonts w:eastAsia="標楷體"/>
              </w:rPr>
              <w:t>7</w:t>
            </w:r>
            <w:r w:rsidRPr="005B15B7">
              <w:rPr>
                <w:rFonts w:eastAsia="標楷體"/>
              </w:rPr>
              <w:t>:30</w:t>
            </w:r>
          </w:p>
        </w:tc>
        <w:tc>
          <w:tcPr>
            <w:tcW w:w="1805" w:type="pct"/>
            <w:vAlign w:val="center"/>
          </w:tcPr>
          <w:p w14:paraId="002B6087" w14:textId="77777777" w:rsidR="00A82B24" w:rsidRPr="00996903" w:rsidRDefault="00A82B24" w:rsidP="00B2334F">
            <w:pPr>
              <w:widowControl/>
              <w:adjustRightInd w:val="0"/>
              <w:snapToGrid w:val="0"/>
              <w:spacing w:before="100" w:beforeAutospacing="1" w:after="100" w:afterAutospacing="1" w:line="360" w:lineRule="exact"/>
              <w:outlineLvl w:val="2"/>
              <w:rPr>
                <w:rFonts w:ascii="標楷體" w:eastAsia="標楷體" w:hAnsi="標楷體"/>
                <w:bCs/>
                <w:color w:val="1D1B11" w:themeColor="background2" w:themeShade="1A"/>
              </w:rPr>
            </w:pPr>
            <w:r w:rsidRPr="00576A02">
              <w:rPr>
                <w:rFonts w:ascii="標楷體" w:eastAsia="標楷體" w:hAnsi="標楷體" w:hint="eastAsia"/>
                <w:bCs/>
                <w:color w:val="1D1B11" w:themeColor="background2" w:themeShade="1A"/>
                <w:kern w:val="0"/>
              </w:rPr>
              <w:t>高雄市道路挖掘各項生命週期作業注意事項及實務介紹</w:t>
            </w:r>
          </w:p>
        </w:tc>
        <w:tc>
          <w:tcPr>
            <w:tcW w:w="374" w:type="pct"/>
            <w:vAlign w:val="center"/>
          </w:tcPr>
          <w:p w14:paraId="1B22B858" w14:textId="77777777" w:rsidR="00A82B24" w:rsidRPr="00996903" w:rsidRDefault="00A82B24" w:rsidP="00B2334F">
            <w:pPr>
              <w:autoSpaceDE w:val="0"/>
              <w:autoSpaceDN w:val="0"/>
              <w:adjustRightInd w:val="0"/>
              <w:spacing w:before="100" w:beforeAutospacing="1" w:after="100" w:afterAutospacing="1" w:line="360" w:lineRule="exact"/>
              <w:jc w:val="center"/>
              <w:rPr>
                <w:rFonts w:eastAsia="標楷體"/>
              </w:rPr>
            </w:pPr>
            <w:r w:rsidRPr="00996903">
              <w:rPr>
                <w:rFonts w:eastAsia="標楷體" w:hint="eastAsia"/>
              </w:rPr>
              <w:t>3</w:t>
            </w:r>
          </w:p>
        </w:tc>
        <w:tc>
          <w:tcPr>
            <w:tcW w:w="1751" w:type="pct"/>
            <w:vAlign w:val="center"/>
          </w:tcPr>
          <w:p w14:paraId="4704EAA3" w14:textId="77777777" w:rsidR="00902FA2" w:rsidRDefault="00A82B24" w:rsidP="00B2334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902FA2">
              <w:rPr>
                <w:rFonts w:ascii="標楷體" w:eastAsia="標楷體" w:hAnsi="標楷體" w:hint="eastAsia"/>
                <w:szCs w:val="24"/>
              </w:rPr>
              <w:t>高雄市政府工務局</w:t>
            </w:r>
          </w:p>
          <w:p w14:paraId="1E06BC46" w14:textId="7C2B73F3" w:rsidR="00A82B24" w:rsidRPr="00902FA2" w:rsidRDefault="00A82B24" w:rsidP="00B2334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02FA2">
              <w:rPr>
                <w:rFonts w:ascii="標楷體" w:eastAsia="標楷體" w:hAnsi="標楷體" w:hint="eastAsia"/>
                <w:szCs w:val="24"/>
              </w:rPr>
              <w:t>道路挖掘管理中心</w:t>
            </w:r>
          </w:p>
          <w:p w14:paraId="0371830E" w14:textId="77777777" w:rsidR="00A82B24" w:rsidRPr="00902FA2" w:rsidRDefault="00A82B24" w:rsidP="00B2334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02FA2">
              <w:rPr>
                <w:rFonts w:ascii="標楷體" w:eastAsia="標楷體" w:hAnsi="標楷體" w:hint="eastAsia"/>
                <w:szCs w:val="24"/>
              </w:rPr>
              <w:t xml:space="preserve">  柯添智副工程</w:t>
            </w:r>
            <w:r w:rsidRPr="00902FA2">
              <w:rPr>
                <w:rFonts w:ascii="標楷體" w:eastAsia="標楷體" w:hAnsi="標楷體" w:hint="eastAsia"/>
                <w:bCs/>
                <w:szCs w:val="24"/>
              </w:rPr>
              <w:t>司</w:t>
            </w:r>
          </w:p>
        </w:tc>
      </w:tr>
      <w:tr w:rsidR="00A82B24" w:rsidRPr="00B6142C" w14:paraId="75B2684F" w14:textId="77777777" w:rsidTr="00396159">
        <w:trPr>
          <w:trHeight w:val="737"/>
        </w:trPr>
        <w:tc>
          <w:tcPr>
            <w:tcW w:w="355" w:type="pct"/>
            <w:vMerge w:val="restart"/>
            <w:vAlign w:val="center"/>
          </w:tcPr>
          <w:p w14:paraId="5ECCD210" w14:textId="77777777" w:rsidR="00A82B24" w:rsidRPr="00F831C8" w:rsidRDefault="00A82B24" w:rsidP="00B2334F">
            <w:pPr>
              <w:snapToGrid w:val="0"/>
              <w:spacing w:before="100" w:beforeAutospacing="1"/>
              <w:ind w:leftChars="-45" w:rightChars="-67" w:right="-161" w:hangingChars="45" w:hanging="108"/>
              <w:jc w:val="center"/>
              <w:rPr>
                <w:rFonts w:ascii="標楷體" w:eastAsia="標楷體" w:hAnsi="標楷體"/>
              </w:rPr>
            </w:pPr>
            <w:r w:rsidRPr="00F831C8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2</w:t>
            </w:r>
            <w:r w:rsidRPr="00F831C8">
              <w:rPr>
                <w:rFonts w:ascii="標楷體" w:eastAsia="標楷體" w:hAnsi="標楷體" w:hint="eastAsia"/>
              </w:rPr>
              <w:t>天</w:t>
            </w:r>
          </w:p>
          <w:p w14:paraId="72A39CC1" w14:textId="77777777" w:rsidR="00A82B24" w:rsidRPr="00F831C8" w:rsidRDefault="00A82B24" w:rsidP="00B2334F">
            <w:pPr>
              <w:snapToGrid w:val="0"/>
              <w:spacing w:before="100" w:beforeAutospacing="1"/>
              <w:ind w:leftChars="-45" w:rightChars="-67" w:right="-161" w:hangingChars="45" w:hanging="108"/>
              <w:jc w:val="center"/>
              <w:rPr>
                <w:rFonts w:ascii="標楷體" w:eastAsia="標楷體" w:hAnsi="標楷體"/>
              </w:rPr>
            </w:pPr>
            <w:r w:rsidRPr="00F831C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五</w:t>
            </w:r>
            <w:r w:rsidRPr="00F831C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15" w:type="pct"/>
            <w:vAlign w:val="center"/>
          </w:tcPr>
          <w:p w14:paraId="09C19C5E" w14:textId="77777777" w:rsidR="00A82B24" w:rsidRPr="005B15B7" w:rsidRDefault="00A82B24" w:rsidP="00B2334F">
            <w:pPr>
              <w:snapToGrid w:val="0"/>
              <w:spacing w:before="100" w:beforeAutospacing="1" w:after="100" w:afterAutospacing="1"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08</w:t>
            </w:r>
            <w:r w:rsidRPr="005B15B7">
              <w:rPr>
                <w:rFonts w:eastAsia="標楷體"/>
              </w:rPr>
              <w:t>:30-1</w:t>
            </w:r>
            <w:r>
              <w:rPr>
                <w:rFonts w:eastAsia="標楷體"/>
              </w:rPr>
              <w:t>0</w:t>
            </w:r>
            <w:r w:rsidRPr="005B15B7">
              <w:rPr>
                <w:rFonts w:eastAsia="標楷體"/>
              </w:rPr>
              <w:t>:30</w:t>
            </w:r>
          </w:p>
        </w:tc>
        <w:tc>
          <w:tcPr>
            <w:tcW w:w="1805" w:type="pct"/>
            <w:vAlign w:val="center"/>
          </w:tcPr>
          <w:p w14:paraId="63986630" w14:textId="77777777" w:rsidR="00A82B24" w:rsidRPr="00926B48" w:rsidRDefault="00A82B24" w:rsidP="00B2334F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 w:rsidRPr="00926B48">
              <w:rPr>
                <w:rFonts w:eastAsia="標楷體" w:hAnsi="標楷體" w:hint="eastAsia"/>
                <w:kern w:val="0"/>
              </w:rPr>
              <w:t>高雄市</w:t>
            </w:r>
            <w:r w:rsidRPr="00926B48">
              <w:rPr>
                <w:rFonts w:eastAsia="標楷體" w:hAnsi="標楷體"/>
                <w:kern w:val="0"/>
              </w:rPr>
              <w:t>道路挖掘管理</w:t>
            </w:r>
            <w:r w:rsidRPr="00926B48">
              <w:rPr>
                <w:rFonts w:eastAsia="標楷體" w:hAnsi="標楷體" w:hint="eastAsia"/>
                <w:kern w:val="0"/>
              </w:rPr>
              <w:t>系統功能介紹</w:t>
            </w:r>
          </w:p>
        </w:tc>
        <w:tc>
          <w:tcPr>
            <w:tcW w:w="374" w:type="pct"/>
            <w:vAlign w:val="center"/>
          </w:tcPr>
          <w:p w14:paraId="68952770" w14:textId="77777777" w:rsidR="00A82B24" w:rsidRPr="00996903" w:rsidRDefault="00A82B24" w:rsidP="00B2334F">
            <w:pPr>
              <w:autoSpaceDE w:val="0"/>
              <w:autoSpaceDN w:val="0"/>
              <w:adjustRightInd w:val="0"/>
              <w:spacing w:before="100" w:beforeAutospacing="1" w:after="100" w:afterAutospacing="1"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751" w:type="pct"/>
            <w:vAlign w:val="center"/>
          </w:tcPr>
          <w:p w14:paraId="2A0C2D5C" w14:textId="77777777" w:rsidR="00902FA2" w:rsidRDefault="00A82B24" w:rsidP="00B2334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902FA2">
              <w:rPr>
                <w:rFonts w:ascii="標楷體" w:eastAsia="標楷體" w:hAnsi="標楷體" w:hint="eastAsia"/>
                <w:color w:val="000000" w:themeColor="text1"/>
                <w:szCs w:val="24"/>
              </w:rPr>
              <w:t>高雄市</w:t>
            </w:r>
            <w:r w:rsidRPr="00902FA2">
              <w:rPr>
                <w:rFonts w:ascii="標楷體" w:eastAsia="標楷體" w:hAnsi="標楷體" w:hint="eastAsia"/>
                <w:szCs w:val="24"/>
              </w:rPr>
              <w:t>政府</w:t>
            </w:r>
            <w:r w:rsidRPr="00902FA2">
              <w:rPr>
                <w:rFonts w:ascii="標楷體" w:eastAsia="標楷體" w:hAnsi="標楷體" w:hint="eastAsia"/>
                <w:color w:val="000000" w:themeColor="text1"/>
                <w:szCs w:val="24"/>
              </w:rPr>
              <w:t>工務局</w:t>
            </w:r>
          </w:p>
          <w:p w14:paraId="3D16D206" w14:textId="3034F478" w:rsidR="00A82B24" w:rsidRPr="00902FA2" w:rsidRDefault="00A82B24" w:rsidP="00B2334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02FA2">
              <w:rPr>
                <w:rFonts w:ascii="標楷體" w:eastAsia="標楷體" w:hAnsi="標楷體" w:hint="eastAsia"/>
                <w:color w:val="000000" w:themeColor="text1"/>
                <w:szCs w:val="24"/>
              </w:rPr>
              <w:t>道路挖掘管理中心</w:t>
            </w:r>
          </w:p>
          <w:p w14:paraId="2F83FDF5" w14:textId="77777777" w:rsidR="00A82B24" w:rsidRPr="00902FA2" w:rsidRDefault="00A82B24" w:rsidP="00B2334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902FA2">
              <w:rPr>
                <w:rFonts w:ascii="標楷體" w:eastAsia="標楷體" w:hAnsi="標楷體" w:hint="eastAsia"/>
                <w:szCs w:val="24"/>
              </w:rPr>
              <w:t>張恭銘課長</w:t>
            </w:r>
          </w:p>
        </w:tc>
      </w:tr>
      <w:tr w:rsidR="00A82B24" w:rsidRPr="00B6142C" w14:paraId="7CD9C41D" w14:textId="77777777" w:rsidTr="00396159">
        <w:trPr>
          <w:trHeight w:val="737"/>
        </w:trPr>
        <w:tc>
          <w:tcPr>
            <w:tcW w:w="355" w:type="pct"/>
            <w:vMerge/>
            <w:vAlign w:val="center"/>
          </w:tcPr>
          <w:p w14:paraId="58588367" w14:textId="77777777" w:rsidR="00A82B24" w:rsidRDefault="00A82B24" w:rsidP="00B2334F">
            <w:pPr>
              <w:snapToGrid w:val="0"/>
              <w:spacing w:before="100" w:beforeAutospacing="1"/>
              <w:ind w:leftChars="-45" w:rightChars="-67" w:right="-161" w:hangingChars="45" w:hanging="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5" w:type="pct"/>
            <w:vAlign w:val="center"/>
          </w:tcPr>
          <w:p w14:paraId="56B5E50D" w14:textId="77777777" w:rsidR="00A82B24" w:rsidRPr="005B15B7" w:rsidRDefault="00A82B24" w:rsidP="00B2334F">
            <w:pPr>
              <w:snapToGrid w:val="0"/>
              <w:spacing w:before="100" w:beforeAutospacing="1" w:after="100" w:afterAutospacing="1"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</w:t>
            </w:r>
            <w:r w:rsidRPr="00A26226">
              <w:rPr>
                <w:rFonts w:eastAsia="標楷體"/>
              </w:rPr>
              <w:t>:30-1</w:t>
            </w:r>
            <w:r>
              <w:rPr>
                <w:rFonts w:eastAsia="標楷體"/>
              </w:rPr>
              <w:t>1</w:t>
            </w:r>
            <w:r w:rsidRPr="00A26226">
              <w:rPr>
                <w:rFonts w:eastAsia="標楷體"/>
              </w:rPr>
              <w:t>:30</w:t>
            </w:r>
          </w:p>
        </w:tc>
        <w:tc>
          <w:tcPr>
            <w:tcW w:w="1805" w:type="pct"/>
            <w:vAlign w:val="center"/>
          </w:tcPr>
          <w:p w14:paraId="1B210D60" w14:textId="77777777" w:rsidR="00A82B24" w:rsidRDefault="00A82B24" w:rsidP="00B2334F">
            <w:pPr>
              <w:autoSpaceDE w:val="0"/>
              <w:autoSpaceDN w:val="0"/>
              <w:adjustRightInd w:val="0"/>
              <w:jc w:val="both"/>
              <w:rPr>
                <w:rFonts w:eastAsia="標楷體" w:hAnsi="標楷體"/>
                <w:kern w:val="0"/>
              </w:rPr>
            </w:pPr>
            <w:r w:rsidRPr="00926B48">
              <w:rPr>
                <w:rFonts w:eastAsia="標楷體"/>
                <w:kern w:val="0"/>
              </w:rPr>
              <w:t>APP</w:t>
            </w:r>
            <w:r>
              <w:rPr>
                <w:rFonts w:eastAsia="標楷體"/>
                <w:kern w:val="0"/>
              </w:rPr>
              <w:t>暨模組介紹及</w:t>
            </w:r>
            <w:r w:rsidRPr="00926B48">
              <w:rPr>
                <w:rFonts w:eastAsia="標楷體" w:hAnsi="標楷體" w:hint="eastAsia"/>
                <w:kern w:val="0"/>
              </w:rPr>
              <w:t>使用操作</w:t>
            </w:r>
          </w:p>
        </w:tc>
        <w:tc>
          <w:tcPr>
            <w:tcW w:w="374" w:type="pct"/>
            <w:vAlign w:val="center"/>
          </w:tcPr>
          <w:p w14:paraId="5E0AD3B2" w14:textId="77777777" w:rsidR="00A82B24" w:rsidRPr="00996903" w:rsidRDefault="00A82B24" w:rsidP="00B2334F">
            <w:pPr>
              <w:autoSpaceDE w:val="0"/>
              <w:autoSpaceDN w:val="0"/>
              <w:adjustRightInd w:val="0"/>
              <w:spacing w:before="100" w:beforeAutospacing="1" w:after="100" w:afterAutospacing="1"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1751" w:type="pct"/>
            <w:vAlign w:val="center"/>
          </w:tcPr>
          <w:p w14:paraId="7A937575" w14:textId="77777777" w:rsidR="00902FA2" w:rsidRDefault="00A82B24" w:rsidP="00B2334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902FA2">
              <w:rPr>
                <w:rFonts w:ascii="標楷體" w:eastAsia="標楷體" w:hAnsi="標楷體" w:hint="eastAsia"/>
                <w:color w:val="000000" w:themeColor="text1"/>
                <w:szCs w:val="24"/>
              </w:rPr>
              <w:t>高雄市</w:t>
            </w:r>
            <w:r w:rsidRPr="00902FA2">
              <w:rPr>
                <w:rFonts w:ascii="標楷體" w:eastAsia="標楷體" w:hAnsi="標楷體" w:hint="eastAsia"/>
                <w:szCs w:val="24"/>
              </w:rPr>
              <w:t>政府</w:t>
            </w:r>
            <w:r w:rsidRPr="00902FA2">
              <w:rPr>
                <w:rFonts w:ascii="標楷體" w:eastAsia="標楷體" w:hAnsi="標楷體" w:hint="eastAsia"/>
                <w:color w:val="000000" w:themeColor="text1"/>
                <w:szCs w:val="24"/>
              </w:rPr>
              <w:t>工務局</w:t>
            </w:r>
          </w:p>
          <w:p w14:paraId="606839DD" w14:textId="060E0FDB" w:rsidR="00A82B24" w:rsidRPr="00902FA2" w:rsidRDefault="00A82B24" w:rsidP="00B2334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02FA2">
              <w:rPr>
                <w:rFonts w:ascii="標楷體" w:eastAsia="標楷體" w:hAnsi="標楷體" w:hint="eastAsia"/>
                <w:color w:val="000000" w:themeColor="text1"/>
                <w:szCs w:val="24"/>
              </w:rPr>
              <w:t>道路挖掘管理中心</w:t>
            </w:r>
          </w:p>
          <w:p w14:paraId="1980CA33" w14:textId="77777777" w:rsidR="00A82B24" w:rsidRPr="00902FA2" w:rsidRDefault="00A82B24" w:rsidP="00B2334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902FA2">
              <w:rPr>
                <w:rFonts w:ascii="標楷體" w:eastAsia="標楷體" w:hAnsi="標楷體" w:hint="eastAsia"/>
                <w:szCs w:val="24"/>
              </w:rPr>
              <w:t>張恭銘課長</w:t>
            </w:r>
          </w:p>
        </w:tc>
      </w:tr>
      <w:tr w:rsidR="00A82B24" w:rsidRPr="00B6142C" w14:paraId="3DA67BC6" w14:textId="77777777" w:rsidTr="00396159">
        <w:trPr>
          <w:trHeight w:val="737"/>
        </w:trPr>
        <w:tc>
          <w:tcPr>
            <w:tcW w:w="355" w:type="pct"/>
            <w:vMerge/>
            <w:vAlign w:val="center"/>
          </w:tcPr>
          <w:p w14:paraId="49459893" w14:textId="77777777" w:rsidR="00A82B24" w:rsidRDefault="00A82B24" w:rsidP="00B2334F">
            <w:pPr>
              <w:snapToGrid w:val="0"/>
              <w:spacing w:before="100" w:beforeAutospacing="1"/>
              <w:ind w:leftChars="-45" w:rightChars="-67" w:right="-161" w:hangingChars="45" w:hanging="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5" w:type="pct"/>
            <w:vAlign w:val="center"/>
          </w:tcPr>
          <w:p w14:paraId="0DFB2BFA" w14:textId="77777777" w:rsidR="00A82B24" w:rsidRPr="005B15B7" w:rsidRDefault="00A82B24" w:rsidP="00B2334F">
            <w:pPr>
              <w:snapToGrid w:val="0"/>
              <w:spacing w:before="100" w:beforeAutospacing="1" w:after="100" w:afterAutospacing="1" w:line="360" w:lineRule="exact"/>
              <w:jc w:val="center"/>
              <w:rPr>
                <w:rFonts w:eastAsia="標楷體"/>
              </w:rPr>
            </w:pPr>
            <w:r w:rsidRPr="00A26226">
              <w:rPr>
                <w:rFonts w:eastAsia="標楷體"/>
              </w:rPr>
              <w:t>1</w:t>
            </w:r>
            <w:r>
              <w:rPr>
                <w:rFonts w:eastAsia="標楷體"/>
              </w:rPr>
              <w:t>1</w:t>
            </w:r>
            <w:r w:rsidRPr="00A26226">
              <w:rPr>
                <w:rFonts w:eastAsia="標楷體"/>
              </w:rPr>
              <w:t>:30-1</w:t>
            </w:r>
            <w:r>
              <w:rPr>
                <w:rFonts w:eastAsia="標楷體"/>
              </w:rPr>
              <w:t>2</w:t>
            </w:r>
            <w:r w:rsidRPr="00A26226">
              <w:rPr>
                <w:rFonts w:eastAsia="標楷體"/>
              </w:rPr>
              <w:t>:30</w:t>
            </w:r>
          </w:p>
        </w:tc>
        <w:tc>
          <w:tcPr>
            <w:tcW w:w="1805" w:type="pct"/>
            <w:vAlign w:val="center"/>
          </w:tcPr>
          <w:p w14:paraId="77D2D0DC" w14:textId="77777777" w:rsidR="00A82B24" w:rsidRPr="00996903" w:rsidRDefault="00A82B24" w:rsidP="00B2334F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exact"/>
              <w:rPr>
                <w:rFonts w:eastAsia="標楷體" w:hAnsi="標楷體"/>
                <w:kern w:val="0"/>
              </w:rPr>
            </w:pPr>
            <w:r w:rsidRPr="00576A02">
              <w:rPr>
                <w:rFonts w:eastAsia="標楷體" w:hAnsi="標楷體" w:hint="eastAsia"/>
                <w:kern w:val="0"/>
              </w:rPr>
              <w:t>竣工文件填報內容</w:t>
            </w:r>
            <w:r>
              <w:rPr>
                <w:rFonts w:ascii="新細明體" w:hAnsi="新細明體" w:hint="eastAsia"/>
                <w:kern w:val="0"/>
              </w:rPr>
              <w:t>、</w:t>
            </w:r>
            <w:r w:rsidRPr="00576A02">
              <w:rPr>
                <w:rFonts w:eastAsia="標楷體" w:hAnsi="標楷體" w:hint="eastAsia"/>
                <w:kern w:val="0"/>
              </w:rPr>
              <w:t>上傳及實例</w:t>
            </w:r>
          </w:p>
        </w:tc>
        <w:tc>
          <w:tcPr>
            <w:tcW w:w="374" w:type="pct"/>
            <w:vAlign w:val="center"/>
          </w:tcPr>
          <w:p w14:paraId="6DA38D38" w14:textId="77777777" w:rsidR="00A82B24" w:rsidRPr="00996903" w:rsidRDefault="00A82B24" w:rsidP="00B2334F">
            <w:pPr>
              <w:autoSpaceDE w:val="0"/>
              <w:autoSpaceDN w:val="0"/>
              <w:adjustRightInd w:val="0"/>
              <w:spacing w:before="100" w:beforeAutospacing="1" w:after="100" w:afterAutospacing="1" w:line="360" w:lineRule="exact"/>
              <w:jc w:val="center"/>
              <w:rPr>
                <w:rFonts w:eastAsia="標楷體"/>
              </w:rPr>
            </w:pPr>
            <w:r w:rsidRPr="00996903">
              <w:rPr>
                <w:rFonts w:eastAsia="標楷體"/>
              </w:rPr>
              <w:t>1</w:t>
            </w:r>
          </w:p>
        </w:tc>
        <w:tc>
          <w:tcPr>
            <w:tcW w:w="1751" w:type="pct"/>
            <w:vAlign w:val="center"/>
          </w:tcPr>
          <w:p w14:paraId="0DA097E5" w14:textId="77777777" w:rsidR="00902FA2" w:rsidRDefault="00A82B24" w:rsidP="00B2334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902FA2">
              <w:rPr>
                <w:rFonts w:ascii="標楷體" w:eastAsia="標楷體" w:hAnsi="標楷體" w:hint="eastAsia"/>
                <w:szCs w:val="24"/>
              </w:rPr>
              <w:t>高雄市政府工務局</w:t>
            </w:r>
          </w:p>
          <w:p w14:paraId="6482EBE5" w14:textId="63A35AED" w:rsidR="00902FA2" w:rsidRPr="00902FA2" w:rsidRDefault="00A82B24" w:rsidP="00B2334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02FA2">
              <w:rPr>
                <w:rFonts w:ascii="標楷體" w:eastAsia="標楷體" w:hAnsi="標楷體" w:hint="eastAsia"/>
                <w:szCs w:val="24"/>
              </w:rPr>
              <w:t>道路挖掘管理中心</w:t>
            </w:r>
          </w:p>
          <w:p w14:paraId="21510E83" w14:textId="77777777" w:rsidR="00A82B24" w:rsidRPr="00902FA2" w:rsidRDefault="00A82B24" w:rsidP="00B2334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proofErr w:type="gramStart"/>
            <w:r w:rsidRPr="00902FA2">
              <w:rPr>
                <w:rFonts w:ascii="標楷體" w:eastAsia="標楷體" w:hAnsi="標楷體"/>
                <w:bCs/>
                <w:szCs w:val="24"/>
              </w:rPr>
              <w:t>邱樑</w:t>
            </w:r>
            <w:proofErr w:type="gramEnd"/>
            <w:r w:rsidRPr="00902FA2">
              <w:rPr>
                <w:rFonts w:ascii="標楷體" w:eastAsia="標楷體" w:hAnsi="標楷體"/>
                <w:bCs/>
                <w:szCs w:val="24"/>
              </w:rPr>
              <w:t>軍工程員</w:t>
            </w:r>
          </w:p>
        </w:tc>
      </w:tr>
      <w:tr w:rsidR="00A82B24" w:rsidRPr="00996903" w14:paraId="330129DD" w14:textId="77777777" w:rsidTr="00945CB5">
        <w:trPr>
          <w:trHeight w:val="549"/>
        </w:trPr>
        <w:tc>
          <w:tcPr>
            <w:tcW w:w="355" w:type="pct"/>
            <w:vMerge/>
            <w:vAlign w:val="center"/>
          </w:tcPr>
          <w:p w14:paraId="36E74002" w14:textId="77777777" w:rsidR="00A82B24" w:rsidRPr="00996903" w:rsidRDefault="00A82B24" w:rsidP="00B2334F">
            <w:pPr>
              <w:widowControl/>
              <w:adjustRightInd w:val="0"/>
              <w:snapToGrid w:val="0"/>
              <w:spacing w:before="100" w:beforeAutospacing="1"/>
              <w:jc w:val="center"/>
              <w:outlineLvl w:val="2"/>
              <w:rPr>
                <w:rFonts w:ascii="標楷體" w:eastAsia="標楷體" w:hAnsi="標楷體"/>
                <w:bCs/>
                <w:color w:val="000000"/>
                <w:kern w:val="0"/>
                <w:sz w:val="22"/>
              </w:rPr>
            </w:pPr>
          </w:p>
        </w:tc>
        <w:tc>
          <w:tcPr>
            <w:tcW w:w="715" w:type="pct"/>
            <w:vMerge w:val="restart"/>
            <w:shd w:val="clear" w:color="auto" w:fill="FFFF00"/>
            <w:vAlign w:val="center"/>
          </w:tcPr>
          <w:p w14:paraId="608F67D6" w14:textId="77777777" w:rsidR="00A82B24" w:rsidRPr="005B15B7" w:rsidRDefault="00A82B24" w:rsidP="00B2334F">
            <w:pPr>
              <w:widowControl/>
              <w:spacing w:before="100" w:beforeAutospacing="1" w:after="100" w:afterAutospacing="1" w:line="360" w:lineRule="exact"/>
              <w:jc w:val="center"/>
              <w:rPr>
                <w:rFonts w:eastAsia="標楷體"/>
                <w:kern w:val="0"/>
              </w:rPr>
            </w:pPr>
            <w:r w:rsidRPr="005B15B7">
              <w:rPr>
                <w:rFonts w:eastAsia="標楷體"/>
                <w:kern w:val="0"/>
              </w:rPr>
              <w:t>12:30~13:30</w:t>
            </w:r>
          </w:p>
        </w:tc>
        <w:tc>
          <w:tcPr>
            <w:tcW w:w="3930" w:type="pct"/>
            <w:gridSpan w:val="3"/>
            <w:shd w:val="clear" w:color="auto" w:fill="FFFF00"/>
            <w:vAlign w:val="center"/>
          </w:tcPr>
          <w:p w14:paraId="788F7825" w14:textId="77777777" w:rsidR="00A82B24" w:rsidRPr="00996903" w:rsidRDefault="00A82B24" w:rsidP="00B2334F">
            <w:pPr>
              <w:autoSpaceDE w:val="0"/>
              <w:autoSpaceDN w:val="0"/>
              <w:adjustRightInd w:val="0"/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96903">
              <w:rPr>
                <w:rFonts w:ascii="標楷體" w:eastAsia="標楷體" w:hAnsi="標楷體" w:cs="標楷體"/>
                <w:color w:val="000000"/>
                <w:kern w:val="0"/>
              </w:rPr>
              <w:t>午        休</w:t>
            </w:r>
          </w:p>
        </w:tc>
      </w:tr>
      <w:tr w:rsidR="00A82B24" w:rsidRPr="00996903" w14:paraId="112680BC" w14:textId="77777777" w:rsidTr="00945CB5">
        <w:trPr>
          <w:trHeight w:val="549"/>
        </w:trPr>
        <w:tc>
          <w:tcPr>
            <w:tcW w:w="355" w:type="pct"/>
            <w:vMerge/>
            <w:vAlign w:val="center"/>
          </w:tcPr>
          <w:p w14:paraId="4EAFD807" w14:textId="77777777" w:rsidR="00A82B24" w:rsidRPr="00996903" w:rsidRDefault="00A82B24" w:rsidP="00B2334F">
            <w:pPr>
              <w:widowControl/>
              <w:adjustRightInd w:val="0"/>
              <w:snapToGrid w:val="0"/>
              <w:spacing w:before="100" w:beforeAutospacing="1"/>
              <w:jc w:val="center"/>
              <w:outlineLvl w:val="2"/>
              <w:rPr>
                <w:rFonts w:ascii="標楷體" w:eastAsia="標楷體" w:hAnsi="標楷體"/>
                <w:bCs/>
                <w:color w:val="000000"/>
                <w:kern w:val="0"/>
                <w:sz w:val="22"/>
              </w:rPr>
            </w:pPr>
          </w:p>
        </w:tc>
        <w:tc>
          <w:tcPr>
            <w:tcW w:w="715" w:type="pct"/>
            <w:vMerge/>
            <w:shd w:val="clear" w:color="auto" w:fill="FFFF00"/>
            <w:vAlign w:val="center"/>
          </w:tcPr>
          <w:p w14:paraId="4AFF6F17" w14:textId="77777777" w:rsidR="00A82B24" w:rsidRPr="005B15B7" w:rsidRDefault="00A82B24" w:rsidP="00B2334F">
            <w:pPr>
              <w:widowControl/>
              <w:spacing w:before="100" w:beforeAutospacing="1" w:after="100" w:afterAutospacing="1" w:line="36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930" w:type="pct"/>
            <w:gridSpan w:val="3"/>
            <w:shd w:val="clear" w:color="auto" w:fill="FFFF00"/>
            <w:vAlign w:val="center"/>
          </w:tcPr>
          <w:p w14:paraId="4455AA6F" w14:textId="77777777" w:rsidR="00A82B24" w:rsidRPr="00B656B7" w:rsidRDefault="00A82B24" w:rsidP="00B2334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656B7">
              <w:rPr>
                <w:rFonts w:ascii="標楷體" w:eastAsia="標楷體" w:hAnsi="標楷體" w:cs="標楷體" w:hint="eastAsia"/>
                <w:color w:val="000000"/>
                <w:kern w:val="0"/>
              </w:rPr>
              <w:t>「</w:t>
            </w:r>
            <w:proofErr w:type="gramStart"/>
            <w:r w:rsidRPr="00B656B7">
              <w:rPr>
                <w:rFonts w:ascii="標楷體" w:eastAsia="標楷體" w:hAnsi="標楷體" w:cs="標楷體" w:hint="eastAsia"/>
                <w:color w:val="000000"/>
                <w:kern w:val="0"/>
              </w:rPr>
              <w:t>高雄市管挖工程</w:t>
            </w:r>
            <w:proofErr w:type="gramEnd"/>
            <w:r w:rsidRPr="00B656B7">
              <w:rPr>
                <w:rFonts w:ascii="標楷體" w:eastAsia="標楷體" w:hAnsi="標楷體" w:cs="標楷體" w:hint="eastAsia"/>
                <w:color w:val="000000"/>
                <w:kern w:val="0"/>
              </w:rPr>
              <w:t>標準作業流程暨注意事項-施工階段」</w:t>
            </w:r>
          </w:p>
          <w:p w14:paraId="25783F70" w14:textId="77777777" w:rsidR="00A82B24" w:rsidRPr="00996903" w:rsidRDefault="00A82B24" w:rsidP="00B2334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656B7">
              <w:rPr>
                <w:rFonts w:ascii="標楷體" w:eastAsia="標楷體" w:hAnsi="標楷體" w:cs="標楷體" w:hint="eastAsia"/>
                <w:color w:val="000000"/>
                <w:kern w:val="0"/>
              </w:rPr>
              <w:t>影片播放(影片內容為考題範圍)</w:t>
            </w:r>
          </w:p>
        </w:tc>
      </w:tr>
      <w:tr w:rsidR="00A82B24" w:rsidRPr="00B6142C" w14:paraId="43E28F7A" w14:textId="77777777" w:rsidTr="00396159">
        <w:trPr>
          <w:trHeight w:val="694"/>
        </w:trPr>
        <w:tc>
          <w:tcPr>
            <w:tcW w:w="355" w:type="pct"/>
            <w:vMerge/>
            <w:vAlign w:val="center"/>
          </w:tcPr>
          <w:p w14:paraId="0D2565FF" w14:textId="77777777" w:rsidR="00A82B24" w:rsidRPr="00996903" w:rsidRDefault="00A82B24" w:rsidP="00B2334F">
            <w:pPr>
              <w:widowControl/>
              <w:adjustRightInd w:val="0"/>
              <w:snapToGrid w:val="0"/>
              <w:spacing w:before="100" w:beforeAutospacing="1"/>
              <w:jc w:val="center"/>
              <w:outlineLvl w:val="2"/>
              <w:rPr>
                <w:rFonts w:ascii="標楷體" w:eastAsia="標楷體" w:hAnsi="標楷體"/>
                <w:bCs/>
                <w:color w:val="000000"/>
                <w:kern w:val="0"/>
                <w:sz w:val="22"/>
              </w:rPr>
            </w:pPr>
          </w:p>
        </w:tc>
        <w:tc>
          <w:tcPr>
            <w:tcW w:w="715" w:type="pct"/>
            <w:vAlign w:val="center"/>
          </w:tcPr>
          <w:p w14:paraId="6EC695DD" w14:textId="77777777" w:rsidR="00A82B24" w:rsidRPr="005B15B7" w:rsidRDefault="00A82B24" w:rsidP="00B2334F">
            <w:pPr>
              <w:snapToGrid w:val="0"/>
              <w:spacing w:before="100" w:beforeAutospacing="1" w:after="100" w:afterAutospacing="1" w:line="360" w:lineRule="exact"/>
              <w:jc w:val="center"/>
              <w:rPr>
                <w:rFonts w:eastAsia="標楷體"/>
              </w:rPr>
            </w:pPr>
            <w:r w:rsidRPr="005B15B7">
              <w:rPr>
                <w:rFonts w:eastAsia="標楷體"/>
              </w:rPr>
              <w:t>13:30-14:30</w:t>
            </w:r>
          </w:p>
        </w:tc>
        <w:tc>
          <w:tcPr>
            <w:tcW w:w="1805" w:type="pct"/>
            <w:vAlign w:val="center"/>
          </w:tcPr>
          <w:p w14:paraId="53704242" w14:textId="77777777" w:rsidR="00A82B24" w:rsidRPr="00996903" w:rsidRDefault="00A82B24" w:rsidP="00B2334F">
            <w:pPr>
              <w:widowControl/>
              <w:adjustRightInd w:val="0"/>
              <w:snapToGrid w:val="0"/>
              <w:spacing w:before="100" w:beforeAutospacing="1" w:after="100" w:afterAutospacing="1" w:line="360" w:lineRule="exact"/>
              <w:outlineLvl w:val="2"/>
              <w:rPr>
                <w:rFonts w:ascii="標楷體" w:eastAsia="標楷體" w:hAnsi="標楷體"/>
                <w:bCs/>
              </w:rPr>
            </w:pPr>
            <w:r w:rsidRPr="00996903">
              <w:rPr>
                <w:rFonts w:ascii="標楷體" w:eastAsia="標楷體" w:hAnsi="標楷體" w:hint="eastAsia"/>
                <w:bCs/>
                <w:color w:val="000000"/>
                <w:kern w:val="0"/>
              </w:rPr>
              <w:t>油管、既有工業管線管理與檢測(搶)修</w:t>
            </w:r>
          </w:p>
        </w:tc>
        <w:tc>
          <w:tcPr>
            <w:tcW w:w="374" w:type="pct"/>
            <w:vAlign w:val="center"/>
          </w:tcPr>
          <w:p w14:paraId="14AACB4D" w14:textId="77777777" w:rsidR="00A82B24" w:rsidRPr="00996903" w:rsidRDefault="00A82B24" w:rsidP="00B2334F">
            <w:pPr>
              <w:spacing w:before="100" w:beforeAutospacing="1" w:after="100" w:afterAutospacing="1" w:line="360" w:lineRule="exact"/>
              <w:jc w:val="center"/>
              <w:rPr>
                <w:rFonts w:eastAsia="標楷體"/>
              </w:rPr>
            </w:pPr>
            <w:r w:rsidRPr="00996903">
              <w:rPr>
                <w:rFonts w:eastAsia="標楷體"/>
              </w:rPr>
              <w:t>1</w:t>
            </w:r>
          </w:p>
        </w:tc>
        <w:tc>
          <w:tcPr>
            <w:tcW w:w="1751" w:type="pct"/>
            <w:vAlign w:val="center"/>
          </w:tcPr>
          <w:p w14:paraId="7745FCF8" w14:textId="0CE42346" w:rsidR="00A82B24" w:rsidRPr="00B6142C" w:rsidRDefault="00A82B24" w:rsidP="00B2334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6142C">
              <w:rPr>
                <w:rFonts w:ascii="標楷體" w:eastAsia="標楷體" w:hAnsi="標楷體" w:hint="eastAsia"/>
                <w:sz w:val="22"/>
              </w:rPr>
              <w:t>高雄市政府經濟發展局</w:t>
            </w:r>
          </w:p>
          <w:p w14:paraId="5306B88B" w14:textId="77777777" w:rsidR="00A82B24" w:rsidRPr="00B6142C" w:rsidRDefault="00A82B24" w:rsidP="00A82B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6142C">
              <w:rPr>
                <w:rFonts w:ascii="標楷體" w:eastAsia="標楷體" w:hAnsi="標楷體" w:hint="eastAsia"/>
                <w:sz w:val="22"/>
              </w:rPr>
              <w:t>魏建雄</w:t>
            </w:r>
            <w:r>
              <w:rPr>
                <w:rFonts w:ascii="標楷體" w:eastAsia="標楷體" w:hAnsi="標楷體" w:hint="eastAsia"/>
                <w:sz w:val="22"/>
              </w:rPr>
              <w:t>專門委員</w:t>
            </w:r>
          </w:p>
        </w:tc>
      </w:tr>
      <w:tr w:rsidR="00A82B24" w:rsidRPr="00B6142C" w14:paraId="77B88EF7" w14:textId="77777777" w:rsidTr="00396159">
        <w:trPr>
          <w:trHeight w:val="672"/>
        </w:trPr>
        <w:tc>
          <w:tcPr>
            <w:tcW w:w="355" w:type="pct"/>
            <w:vMerge/>
            <w:vAlign w:val="center"/>
          </w:tcPr>
          <w:p w14:paraId="65A71322" w14:textId="77777777" w:rsidR="00A82B24" w:rsidRPr="00996903" w:rsidRDefault="00A82B24" w:rsidP="00B2334F">
            <w:pPr>
              <w:widowControl/>
              <w:adjustRightInd w:val="0"/>
              <w:snapToGrid w:val="0"/>
              <w:spacing w:before="100" w:beforeAutospacing="1"/>
              <w:jc w:val="center"/>
              <w:outlineLvl w:val="2"/>
              <w:rPr>
                <w:rFonts w:ascii="標楷體" w:eastAsia="標楷體" w:hAnsi="標楷體"/>
                <w:bCs/>
                <w:color w:val="000000"/>
                <w:kern w:val="0"/>
                <w:sz w:val="22"/>
              </w:rPr>
            </w:pPr>
          </w:p>
        </w:tc>
        <w:tc>
          <w:tcPr>
            <w:tcW w:w="715" w:type="pct"/>
            <w:vAlign w:val="center"/>
          </w:tcPr>
          <w:p w14:paraId="5595FB0F" w14:textId="77777777" w:rsidR="00A82B24" w:rsidRPr="005B15B7" w:rsidRDefault="00A82B24" w:rsidP="00B2334F">
            <w:pPr>
              <w:snapToGrid w:val="0"/>
              <w:spacing w:before="100" w:beforeAutospacing="1" w:after="100" w:afterAutospacing="1" w:line="360" w:lineRule="exact"/>
              <w:jc w:val="center"/>
              <w:rPr>
                <w:rFonts w:eastAsia="標楷體"/>
              </w:rPr>
            </w:pPr>
            <w:r w:rsidRPr="005B15B7">
              <w:rPr>
                <w:rFonts w:eastAsia="標楷體"/>
              </w:rPr>
              <w:t>14:30-15:30</w:t>
            </w:r>
          </w:p>
        </w:tc>
        <w:tc>
          <w:tcPr>
            <w:tcW w:w="1805" w:type="pct"/>
            <w:vAlign w:val="center"/>
          </w:tcPr>
          <w:p w14:paraId="75CD4404" w14:textId="77777777" w:rsidR="00A82B24" w:rsidRPr="00996903" w:rsidRDefault="00A82B24" w:rsidP="00B2334F">
            <w:pPr>
              <w:widowControl/>
              <w:adjustRightInd w:val="0"/>
              <w:snapToGrid w:val="0"/>
              <w:spacing w:before="100" w:beforeAutospacing="1" w:after="100" w:afterAutospacing="1" w:line="360" w:lineRule="exact"/>
              <w:outlineLvl w:val="2"/>
              <w:rPr>
                <w:rFonts w:ascii="標楷體" w:eastAsia="標楷體" w:hAnsi="標楷體"/>
                <w:bCs/>
              </w:rPr>
            </w:pPr>
            <w:r w:rsidRPr="00996903">
              <w:rPr>
                <w:rFonts w:ascii="標楷體" w:eastAsia="標楷體" w:hAnsi="標楷體" w:hint="eastAsia"/>
                <w:bCs/>
              </w:rPr>
              <w:t>雨、汙水管線管理與檢測(搶)修</w:t>
            </w:r>
          </w:p>
        </w:tc>
        <w:tc>
          <w:tcPr>
            <w:tcW w:w="374" w:type="pct"/>
            <w:vAlign w:val="center"/>
          </w:tcPr>
          <w:p w14:paraId="5EB737ED" w14:textId="77777777" w:rsidR="00A82B24" w:rsidRPr="00996903" w:rsidRDefault="00A82B24" w:rsidP="00B2334F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exact"/>
              <w:jc w:val="center"/>
              <w:rPr>
                <w:rFonts w:eastAsia="標楷體"/>
              </w:rPr>
            </w:pPr>
            <w:r w:rsidRPr="00996903">
              <w:rPr>
                <w:rFonts w:eastAsia="標楷體"/>
              </w:rPr>
              <w:t>1</w:t>
            </w:r>
          </w:p>
        </w:tc>
        <w:tc>
          <w:tcPr>
            <w:tcW w:w="1751" w:type="pct"/>
            <w:vAlign w:val="center"/>
          </w:tcPr>
          <w:p w14:paraId="54AC795C" w14:textId="2729DA7F" w:rsidR="00A82B24" w:rsidRPr="00B6142C" w:rsidRDefault="00A82B24" w:rsidP="00902F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428D3">
              <w:rPr>
                <w:rFonts w:ascii="標楷體" w:eastAsia="標楷體" w:hAnsi="標楷體" w:hint="eastAsia"/>
                <w:sz w:val="22"/>
              </w:rPr>
              <w:t>高雄市政府水利局</w:t>
            </w:r>
          </w:p>
        </w:tc>
      </w:tr>
      <w:tr w:rsidR="00A82B24" w:rsidRPr="005B15B7" w14:paraId="49E60251" w14:textId="77777777" w:rsidTr="00396159">
        <w:trPr>
          <w:trHeight w:val="538"/>
        </w:trPr>
        <w:tc>
          <w:tcPr>
            <w:tcW w:w="355" w:type="pct"/>
            <w:vMerge/>
            <w:vAlign w:val="center"/>
          </w:tcPr>
          <w:p w14:paraId="7E51A40B" w14:textId="77777777" w:rsidR="00A82B24" w:rsidRPr="00996903" w:rsidRDefault="00A82B24" w:rsidP="00B2334F">
            <w:pPr>
              <w:widowControl/>
              <w:adjustRightInd w:val="0"/>
              <w:snapToGrid w:val="0"/>
              <w:spacing w:before="100" w:beforeAutospacing="1"/>
              <w:jc w:val="center"/>
              <w:outlineLvl w:val="2"/>
              <w:rPr>
                <w:rFonts w:ascii="標楷體" w:eastAsia="標楷體" w:hAnsi="標楷體"/>
                <w:bCs/>
                <w:color w:val="000000"/>
                <w:kern w:val="0"/>
                <w:sz w:val="22"/>
              </w:rPr>
            </w:pPr>
          </w:p>
        </w:tc>
        <w:tc>
          <w:tcPr>
            <w:tcW w:w="715" w:type="pct"/>
            <w:vAlign w:val="center"/>
          </w:tcPr>
          <w:p w14:paraId="1D0F4630" w14:textId="77777777" w:rsidR="00A82B24" w:rsidRPr="005B15B7" w:rsidRDefault="00A82B24" w:rsidP="00B2334F">
            <w:pPr>
              <w:snapToGrid w:val="0"/>
              <w:spacing w:before="100" w:beforeAutospacing="1" w:after="100" w:afterAutospacing="1" w:line="360" w:lineRule="exact"/>
              <w:jc w:val="center"/>
              <w:rPr>
                <w:rFonts w:eastAsia="標楷體"/>
              </w:rPr>
            </w:pPr>
            <w:r w:rsidRPr="005B15B7">
              <w:rPr>
                <w:rFonts w:eastAsia="標楷體"/>
              </w:rPr>
              <w:t>15:30-16:30</w:t>
            </w:r>
          </w:p>
        </w:tc>
        <w:tc>
          <w:tcPr>
            <w:tcW w:w="1805" w:type="pct"/>
            <w:vAlign w:val="center"/>
          </w:tcPr>
          <w:p w14:paraId="6E047394" w14:textId="77777777" w:rsidR="00A82B24" w:rsidRPr="005B15B7" w:rsidRDefault="00A82B24" w:rsidP="00B2334F">
            <w:pPr>
              <w:jc w:val="both"/>
              <w:rPr>
                <w:rFonts w:ascii="標楷體" w:eastAsia="標楷體" w:hAnsi="標楷體"/>
              </w:rPr>
            </w:pPr>
            <w:r w:rsidRPr="005B15B7">
              <w:rPr>
                <w:rFonts w:ascii="標楷體" w:eastAsia="標楷體" w:hAnsi="標楷體" w:hint="eastAsia"/>
              </w:rPr>
              <w:t>管道回填材料與施工品管實務</w:t>
            </w:r>
          </w:p>
        </w:tc>
        <w:tc>
          <w:tcPr>
            <w:tcW w:w="374" w:type="pct"/>
            <w:vAlign w:val="center"/>
          </w:tcPr>
          <w:p w14:paraId="3BD2F44B" w14:textId="77777777" w:rsidR="00A82B24" w:rsidRPr="005B15B7" w:rsidRDefault="00A82B24" w:rsidP="00B2334F">
            <w:pPr>
              <w:jc w:val="center"/>
              <w:rPr>
                <w:rFonts w:ascii="標楷體" w:eastAsia="標楷體" w:hAnsi="標楷體"/>
              </w:rPr>
            </w:pPr>
            <w:r w:rsidRPr="005B15B7">
              <w:rPr>
                <w:rFonts w:ascii="標楷體" w:eastAsia="標楷體" w:hAnsi="標楷體"/>
              </w:rPr>
              <w:t>1</w:t>
            </w:r>
          </w:p>
        </w:tc>
        <w:tc>
          <w:tcPr>
            <w:tcW w:w="1751" w:type="pct"/>
            <w:vAlign w:val="center"/>
          </w:tcPr>
          <w:p w14:paraId="26F2C115" w14:textId="77777777" w:rsidR="00A82B24" w:rsidRPr="005B15B7" w:rsidRDefault="00A82B24" w:rsidP="00B2334F">
            <w:pPr>
              <w:jc w:val="center"/>
              <w:rPr>
                <w:rFonts w:ascii="標楷體" w:eastAsia="標楷體" w:hAnsi="標楷體"/>
              </w:rPr>
            </w:pPr>
            <w:r w:rsidRPr="005B15B7">
              <w:rPr>
                <w:rFonts w:ascii="標楷體" w:eastAsia="標楷體" w:hAnsi="標楷體" w:hint="eastAsia"/>
              </w:rPr>
              <w:t>義守大學土木與生態工程系</w:t>
            </w:r>
          </w:p>
        </w:tc>
      </w:tr>
      <w:tr w:rsidR="00A82B24" w:rsidRPr="00B6142C" w14:paraId="0F871D4B" w14:textId="77777777" w:rsidTr="00396159">
        <w:trPr>
          <w:trHeight w:val="737"/>
        </w:trPr>
        <w:tc>
          <w:tcPr>
            <w:tcW w:w="355" w:type="pct"/>
            <w:vMerge/>
            <w:vAlign w:val="center"/>
          </w:tcPr>
          <w:p w14:paraId="17F3C667" w14:textId="77777777" w:rsidR="00A82B24" w:rsidRPr="00996903" w:rsidRDefault="00A82B24" w:rsidP="00B2334F">
            <w:pPr>
              <w:widowControl/>
              <w:adjustRightInd w:val="0"/>
              <w:snapToGrid w:val="0"/>
              <w:spacing w:before="100" w:beforeAutospacing="1"/>
              <w:jc w:val="center"/>
              <w:outlineLvl w:val="2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715" w:type="pct"/>
            <w:vAlign w:val="center"/>
          </w:tcPr>
          <w:p w14:paraId="7E0F233F" w14:textId="77777777" w:rsidR="00A82B24" w:rsidRPr="005B15B7" w:rsidRDefault="00A82B24" w:rsidP="00B2334F">
            <w:pPr>
              <w:snapToGrid w:val="0"/>
              <w:spacing w:before="100" w:beforeAutospacing="1" w:after="100" w:afterAutospacing="1" w:line="360" w:lineRule="exact"/>
              <w:jc w:val="center"/>
              <w:rPr>
                <w:rFonts w:eastAsia="標楷體"/>
              </w:rPr>
            </w:pPr>
            <w:r w:rsidRPr="005B15B7">
              <w:rPr>
                <w:rFonts w:eastAsia="標楷體"/>
              </w:rPr>
              <w:t>16:30-17:30</w:t>
            </w:r>
          </w:p>
        </w:tc>
        <w:tc>
          <w:tcPr>
            <w:tcW w:w="1805" w:type="pct"/>
            <w:vAlign w:val="center"/>
          </w:tcPr>
          <w:p w14:paraId="25C8332E" w14:textId="77777777" w:rsidR="00A82B24" w:rsidRPr="00996903" w:rsidRDefault="00A82B24" w:rsidP="00B2334F">
            <w:pPr>
              <w:widowControl/>
              <w:adjustRightInd w:val="0"/>
              <w:snapToGrid w:val="0"/>
              <w:spacing w:before="100" w:beforeAutospacing="1" w:after="100" w:afterAutospacing="1" w:line="360" w:lineRule="exact"/>
              <w:outlineLvl w:val="2"/>
              <w:rPr>
                <w:rFonts w:ascii="標楷體" w:eastAsia="標楷體" w:hAnsi="標楷體"/>
                <w:bCs/>
              </w:rPr>
            </w:pPr>
            <w:r w:rsidRPr="00996903">
              <w:rPr>
                <w:rFonts w:ascii="標楷體" w:eastAsia="標楷體" w:hAnsi="標楷體" w:hint="eastAsia"/>
                <w:bCs/>
              </w:rPr>
              <w:t>高雄市道路鋪面施作及修復品</w:t>
            </w:r>
            <w:proofErr w:type="gramStart"/>
            <w:r w:rsidRPr="00996903">
              <w:rPr>
                <w:rFonts w:ascii="標楷體" w:eastAsia="標楷體" w:hAnsi="標楷體" w:hint="eastAsia"/>
                <w:bCs/>
              </w:rPr>
              <w:t>管暨管挖</w:t>
            </w:r>
            <w:proofErr w:type="gramEnd"/>
            <w:r w:rsidRPr="00996903">
              <w:rPr>
                <w:rFonts w:ascii="標楷體" w:eastAsia="標楷體" w:hAnsi="標楷體" w:hint="eastAsia"/>
                <w:bCs/>
              </w:rPr>
              <w:t>竣工會同還管標準</w:t>
            </w:r>
          </w:p>
        </w:tc>
        <w:tc>
          <w:tcPr>
            <w:tcW w:w="374" w:type="pct"/>
            <w:vAlign w:val="center"/>
          </w:tcPr>
          <w:p w14:paraId="0C6038F7" w14:textId="77777777" w:rsidR="00A82B24" w:rsidRPr="00996903" w:rsidRDefault="00A82B24" w:rsidP="00B2334F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1751" w:type="pct"/>
            <w:vAlign w:val="center"/>
          </w:tcPr>
          <w:p w14:paraId="0BAFF81B" w14:textId="77777777" w:rsidR="00902FA2" w:rsidRDefault="00A82B24" w:rsidP="00B2334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B6142C">
              <w:rPr>
                <w:rFonts w:ascii="標楷體" w:eastAsia="標楷體" w:hAnsi="標楷體" w:hint="eastAsia"/>
                <w:sz w:val="22"/>
              </w:rPr>
              <w:t>高雄市政府工務局</w:t>
            </w:r>
          </w:p>
          <w:p w14:paraId="6276199F" w14:textId="78CDDF99" w:rsidR="00A82B24" w:rsidRPr="00B6142C" w:rsidRDefault="00A82B24" w:rsidP="00B2334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D5698">
              <w:rPr>
                <w:rFonts w:ascii="標楷體" w:eastAsia="標楷體" w:hAnsi="標楷體" w:hint="eastAsia"/>
                <w:sz w:val="22"/>
              </w:rPr>
              <w:t>道路</w:t>
            </w:r>
            <w:r w:rsidRPr="00B6142C">
              <w:rPr>
                <w:rFonts w:ascii="標楷體" w:eastAsia="標楷體" w:hAnsi="標楷體" w:hint="eastAsia"/>
                <w:sz w:val="22"/>
              </w:rPr>
              <w:t>養護工程處</w:t>
            </w:r>
          </w:p>
          <w:p w14:paraId="67C1C3F3" w14:textId="77777777" w:rsidR="00A82B24" w:rsidRPr="00B6142C" w:rsidRDefault="00A82B24" w:rsidP="00B2334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proofErr w:type="gramStart"/>
            <w:r w:rsidRPr="00B6142C">
              <w:rPr>
                <w:rFonts w:ascii="標楷體" w:eastAsia="標楷體" w:hAnsi="標楷體" w:hint="eastAsia"/>
                <w:bCs/>
                <w:sz w:val="22"/>
              </w:rPr>
              <w:t>林意翔副總</w:t>
            </w:r>
            <w:proofErr w:type="gramEnd"/>
            <w:r w:rsidRPr="00B6142C">
              <w:rPr>
                <w:rFonts w:ascii="標楷體" w:eastAsia="標楷體" w:hAnsi="標楷體" w:hint="eastAsia"/>
                <w:bCs/>
                <w:sz w:val="22"/>
              </w:rPr>
              <w:t>工程司</w:t>
            </w:r>
          </w:p>
        </w:tc>
      </w:tr>
      <w:tr w:rsidR="00A82B24" w:rsidRPr="00B6142C" w14:paraId="65FCD2A7" w14:textId="77777777" w:rsidTr="00396159">
        <w:trPr>
          <w:trHeight w:val="462"/>
        </w:trPr>
        <w:tc>
          <w:tcPr>
            <w:tcW w:w="355" w:type="pct"/>
            <w:vMerge/>
            <w:vAlign w:val="center"/>
          </w:tcPr>
          <w:p w14:paraId="4D7B7BD2" w14:textId="77777777" w:rsidR="00A82B24" w:rsidRPr="00996903" w:rsidRDefault="00A82B24" w:rsidP="00B2334F">
            <w:pPr>
              <w:widowControl/>
              <w:adjustRightInd w:val="0"/>
              <w:snapToGrid w:val="0"/>
              <w:spacing w:before="100" w:beforeAutospacing="1"/>
              <w:jc w:val="center"/>
              <w:outlineLvl w:val="2"/>
              <w:rPr>
                <w:rFonts w:ascii="標楷體" w:eastAsia="標楷體" w:hAnsi="標楷體"/>
                <w:bCs/>
                <w:color w:val="000000"/>
                <w:kern w:val="0"/>
                <w:sz w:val="22"/>
              </w:rPr>
            </w:pPr>
          </w:p>
        </w:tc>
        <w:tc>
          <w:tcPr>
            <w:tcW w:w="715" w:type="pct"/>
            <w:vAlign w:val="center"/>
          </w:tcPr>
          <w:p w14:paraId="1549FC43" w14:textId="77777777" w:rsidR="00A82B24" w:rsidRPr="005B15B7" w:rsidRDefault="00A82B24" w:rsidP="00B2334F">
            <w:pPr>
              <w:widowControl/>
              <w:adjustRightInd w:val="0"/>
              <w:snapToGrid w:val="0"/>
              <w:spacing w:before="100" w:beforeAutospacing="1" w:after="100" w:afterAutospacing="1" w:line="360" w:lineRule="exact"/>
              <w:jc w:val="center"/>
              <w:outlineLvl w:val="2"/>
              <w:rPr>
                <w:rFonts w:eastAsia="標楷體"/>
                <w:bCs/>
                <w:kern w:val="0"/>
              </w:rPr>
            </w:pPr>
            <w:r w:rsidRPr="005B15B7">
              <w:rPr>
                <w:rFonts w:eastAsia="標楷體"/>
                <w:bCs/>
              </w:rPr>
              <w:t>17:30-18:30</w:t>
            </w:r>
          </w:p>
        </w:tc>
        <w:tc>
          <w:tcPr>
            <w:tcW w:w="1805" w:type="pct"/>
            <w:vAlign w:val="center"/>
          </w:tcPr>
          <w:p w14:paraId="525F4911" w14:textId="77777777" w:rsidR="00A82B24" w:rsidRPr="00996903" w:rsidRDefault="00A82B24" w:rsidP="00B2334F">
            <w:pPr>
              <w:spacing w:before="100" w:beforeAutospacing="1" w:after="100" w:afterAutospacing="1" w:line="360" w:lineRule="exact"/>
              <w:rPr>
                <w:rFonts w:eastAsia="標楷體"/>
                <w:kern w:val="0"/>
              </w:rPr>
            </w:pPr>
            <w:r w:rsidRPr="00996903">
              <w:rPr>
                <w:rFonts w:eastAsia="標楷體" w:hAnsi="標楷體"/>
                <w:kern w:val="0"/>
              </w:rPr>
              <w:t>期末測驗</w:t>
            </w:r>
          </w:p>
        </w:tc>
        <w:tc>
          <w:tcPr>
            <w:tcW w:w="374" w:type="pct"/>
            <w:vAlign w:val="center"/>
          </w:tcPr>
          <w:p w14:paraId="2C82E9E4" w14:textId="77777777" w:rsidR="00A82B24" w:rsidRPr="00996903" w:rsidRDefault="00A82B24" w:rsidP="00B2334F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exact"/>
              <w:jc w:val="center"/>
              <w:rPr>
                <w:rFonts w:eastAsia="標楷體"/>
              </w:rPr>
            </w:pPr>
            <w:r w:rsidRPr="00996903">
              <w:rPr>
                <w:rFonts w:eastAsia="標楷體"/>
              </w:rPr>
              <w:t>1</w:t>
            </w:r>
          </w:p>
        </w:tc>
        <w:tc>
          <w:tcPr>
            <w:tcW w:w="1751" w:type="pct"/>
            <w:vAlign w:val="center"/>
          </w:tcPr>
          <w:p w14:paraId="3553AC11" w14:textId="77777777" w:rsidR="00A82B24" w:rsidRPr="00B6142C" w:rsidRDefault="00A82B24" w:rsidP="00B2334F">
            <w:pPr>
              <w:widowControl/>
              <w:adjustRightInd w:val="0"/>
              <w:snapToGrid w:val="0"/>
              <w:spacing w:before="100" w:beforeAutospacing="1" w:after="100" w:afterAutospacing="1" w:line="360" w:lineRule="exact"/>
              <w:jc w:val="center"/>
              <w:outlineLvl w:val="2"/>
              <w:rPr>
                <w:rFonts w:ascii="標楷體" w:eastAsia="標楷體" w:hAnsi="標楷體"/>
                <w:bCs/>
                <w:sz w:val="22"/>
              </w:rPr>
            </w:pPr>
            <w:r w:rsidRPr="00B6142C">
              <w:rPr>
                <w:rFonts w:ascii="標楷體" w:eastAsia="標楷體" w:hAnsi="標楷體" w:hint="eastAsia"/>
                <w:bCs/>
                <w:sz w:val="22"/>
              </w:rPr>
              <w:t>國立高雄科技大學</w:t>
            </w:r>
          </w:p>
        </w:tc>
      </w:tr>
    </w:tbl>
    <w:p w14:paraId="2F2A3FA3" w14:textId="77777777" w:rsidR="00087996" w:rsidRPr="00903119" w:rsidRDefault="00087996" w:rsidP="00903119"/>
    <w:sectPr w:rsidR="00087996" w:rsidRPr="00903119" w:rsidSect="00396159">
      <w:footerReference w:type="default" r:id="rId17"/>
      <w:pgSz w:w="11906" w:h="16838"/>
      <w:pgMar w:top="1440" w:right="1416" w:bottom="1440" w:left="156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2023B7" w14:textId="77777777" w:rsidR="00396159" w:rsidRDefault="00396159" w:rsidP="00396159">
      <w:r>
        <w:separator/>
      </w:r>
    </w:p>
  </w:endnote>
  <w:endnote w:type="continuationSeparator" w:id="0">
    <w:p w14:paraId="3892EB93" w14:textId="77777777" w:rsidR="00396159" w:rsidRDefault="00396159" w:rsidP="00396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5074304"/>
      <w:docPartObj>
        <w:docPartGallery w:val="Page Numbers (Bottom of Page)"/>
        <w:docPartUnique/>
      </w:docPartObj>
    </w:sdtPr>
    <w:sdtEndPr/>
    <w:sdtContent>
      <w:p w14:paraId="5B69030C" w14:textId="77777777" w:rsidR="00396159" w:rsidRDefault="0039615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2FA2" w:rsidRPr="00902FA2">
          <w:rPr>
            <w:noProof/>
            <w:lang w:val="zh-TW"/>
          </w:rPr>
          <w:t>4</w:t>
        </w:r>
        <w:r>
          <w:fldChar w:fldCharType="end"/>
        </w:r>
      </w:p>
    </w:sdtContent>
  </w:sdt>
  <w:p w14:paraId="66A6D76C" w14:textId="77777777" w:rsidR="00396159" w:rsidRDefault="0039615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C9C07F" w14:textId="77777777" w:rsidR="00396159" w:rsidRDefault="00396159" w:rsidP="00396159">
      <w:r>
        <w:separator/>
      </w:r>
    </w:p>
  </w:footnote>
  <w:footnote w:type="continuationSeparator" w:id="0">
    <w:p w14:paraId="7957D0DF" w14:textId="77777777" w:rsidR="00396159" w:rsidRDefault="00396159" w:rsidP="003961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24DF1"/>
    <w:multiLevelType w:val="hybridMultilevel"/>
    <w:tmpl w:val="D8F83534"/>
    <w:lvl w:ilvl="0" w:tplc="F29E198A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hint="eastAsia"/>
        <w:b w:val="0"/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62F62FD"/>
    <w:multiLevelType w:val="hybridMultilevel"/>
    <w:tmpl w:val="07245C18"/>
    <w:lvl w:ilvl="0" w:tplc="DAC676A4">
      <w:start w:val="1"/>
      <w:numFmt w:val="decimal"/>
      <w:lvlText w:val="%1."/>
      <w:lvlJc w:val="left"/>
      <w:pPr>
        <w:ind w:left="1495" w:hanging="480"/>
      </w:pPr>
      <w:rPr>
        <w:rFonts w:eastAsia="標楷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75" w:hanging="480"/>
      </w:pPr>
    </w:lvl>
    <w:lvl w:ilvl="2" w:tplc="0409001B" w:tentative="1">
      <w:start w:val="1"/>
      <w:numFmt w:val="lowerRoman"/>
      <w:lvlText w:val="%3."/>
      <w:lvlJc w:val="right"/>
      <w:pPr>
        <w:ind w:left="2455" w:hanging="480"/>
      </w:pPr>
    </w:lvl>
    <w:lvl w:ilvl="3" w:tplc="0409000F" w:tentative="1">
      <w:start w:val="1"/>
      <w:numFmt w:val="decimal"/>
      <w:lvlText w:val="%4."/>
      <w:lvlJc w:val="left"/>
      <w:pPr>
        <w:ind w:left="29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5" w:hanging="480"/>
      </w:pPr>
    </w:lvl>
    <w:lvl w:ilvl="5" w:tplc="0409001B" w:tentative="1">
      <w:start w:val="1"/>
      <w:numFmt w:val="lowerRoman"/>
      <w:lvlText w:val="%6."/>
      <w:lvlJc w:val="right"/>
      <w:pPr>
        <w:ind w:left="3895" w:hanging="480"/>
      </w:pPr>
    </w:lvl>
    <w:lvl w:ilvl="6" w:tplc="0409000F" w:tentative="1">
      <w:start w:val="1"/>
      <w:numFmt w:val="decimal"/>
      <w:lvlText w:val="%7."/>
      <w:lvlJc w:val="left"/>
      <w:pPr>
        <w:ind w:left="43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5" w:hanging="480"/>
      </w:pPr>
    </w:lvl>
    <w:lvl w:ilvl="8" w:tplc="0409001B" w:tentative="1">
      <w:start w:val="1"/>
      <w:numFmt w:val="lowerRoman"/>
      <w:lvlText w:val="%9."/>
      <w:lvlJc w:val="right"/>
      <w:pPr>
        <w:ind w:left="5335" w:hanging="480"/>
      </w:pPr>
    </w:lvl>
  </w:abstractNum>
  <w:abstractNum w:abstractNumId="2">
    <w:nsid w:val="3A254D8E"/>
    <w:multiLevelType w:val="hybridMultilevel"/>
    <w:tmpl w:val="F0686632"/>
    <w:lvl w:ilvl="0" w:tplc="E58E3C84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hint="eastAsia"/>
        <w:b w:val="0"/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348661F"/>
    <w:multiLevelType w:val="hybridMultilevel"/>
    <w:tmpl w:val="EC94B06E"/>
    <w:lvl w:ilvl="0" w:tplc="2D86F138">
      <w:start w:val="4"/>
      <w:numFmt w:val="decimal"/>
      <w:lvlText w:val="(%1)"/>
      <w:lvlJc w:val="left"/>
      <w:pPr>
        <w:ind w:left="480" w:hanging="480"/>
      </w:pPr>
      <w:rPr>
        <w:rFonts w:ascii="標楷體" w:eastAsia="標楷體" w:hAnsi="標楷體" w:hint="eastAsia"/>
        <w:b w:val="0"/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D7543F2"/>
    <w:multiLevelType w:val="hybridMultilevel"/>
    <w:tmpl w:val="1660C820"/>
    <w:lvl w:ilvl="0" w:tplc="E58E3C84">
      <w:start w:val="1"/>
      <w:numFmt w:val="decimal"/>
      <w:lvlText w:val="(%1)"/>
      <w:lvlJc w:val="left"/>
      <w:pPr>
        <w:ind w:left="1500" w:hanging="480"/>
      </w:pPr>
      <w:rPr>
        <w:rFonts w:ascii="標楷體" w:eastAsia="標楷體" w:hAnsi="標楷體" w:hint="eastAsia"/>
        <w:b w:val="0"/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</w:lvl>
  </w:abstractNum>
  <w:abstractNum w:abstractNumId="5">
    <w:nsid w:val="5A4A08EF"/>
    <w:multiLevelType w:val="hybridMultilevel"/>
    <w:tmpl w:val="5E9C21C8"/>
    <w:lvl w:ilvl="0" w:tplc="D01673A0">
      <w:start w:val="1"/>
      <w:numFmt w:val="taiwaneseCountingThousand"/>
      <w:suff w:val="nothing"/>
      <w:lvlText w:val="%1、"/>
      <w:lvlJc w:val="left"/>
      <w:pPr>
        <w:ind w:left="712" w:hanging="286"/>
      </w:pPr>
      <w:rPr>
        <w:rFonts w:cs="Times New Roman" w:hint="default"/>
        <w:dstrike w:val="0"/>
      </w:rPr>
    </w:lvl>
    <w:lvl w:ilvl="1" w:tplc="3B1CFD8C">
      <w:start w:val="1"/>
      <w:numFmt w:val="decimal"/>
      <w:lvlText w:val="%2."/>
      <w:lvlJc w:val="left"/>
      <w:pPr>
        <w:ind w:left="418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800" w:hanging="480"/>
      </w:pPr>
      <w:rPr>
        <w:rFonts w:cs="Times New Roman"/>
      </w:rPr>
    </w:lvl>
    <w:lvl w:ilvl="3" w:tplc="4820766C">
      <w:start w:val="1"/>
      <w:numFmt w:val="taiwaneseCountingThousand"/>
      <w:suff w:val="nothing"/>
      <w:lvlText w:val="(%4)"/>
      <w:lvlJc w:val="left"/>
      <w:pPr>
        <w:ind w:left="871" w:hanging="303"/>
      </w:pPr>
      <w:rPr>
        <w:rFonts w:cs="Times New Roman" w:hint="default"/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ind w:left="5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7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680" w:hanging="480"/>
      </w:pPr>
      <w:rPr>
        <w:rFonts w:cs="Times New Roman"/>
      </w:rPr>
    </w:lvl>
  </w:abstractNum>
  <w:abstractNum w:abstractNumId="6">
    <w:nsid w:val="65E60764"/>
    <w:multiLevelType w:val="hybridMultilevel"/>
    <w:tmpl w:val="4906002C"/>
    <w:lvl w:ilvl="0" w:tplc="568E0686">
      <w:start w:val="1"/>
      <w:numFmt w:val="decimal"/>
      <w:lvlText w:val="(%1)"/>
      <w:lvlJc w:val="left"/>
      <w:pPr>
        <w:ind w:left="1975" w:hanging="480"/>
      </w:pPr>
      <w:rPr>
        <w:rFonts w:ascii="標楷體" w:eastAsia="標楷體" w:hAnsi="標楷體" w:hint="eastAsia"/>
        <w:b w:val="0"/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455" w:hanging="480"/>
      </w:pPr>
    </w:lvl>
    <w:lvl w:ilvl="2" w:tplc="0409001B" w:tentative="1">
      <w:start w:val="1"/>
      <w:numFmt w:val="lowerRoman"/>
      <w:lvlText w:val="%3."/>
      <w:lvlJc w:val="right"/>
      <w:pPr>
        <w:ind w:left="2935" w:hanging="480"/>
      </w:pPr>
    </w:lvl>
    <w:lvl w:ilvl="3" w:tplc="0409000F" w:tentative="1">
      <w:start w:val="1"/>
      <w:numFmt w:val="decimal"/>
      <w:lvlText w:val="%4."/>
      <w:lvlJc w:val="left"/>
      <w:pPr>
        <w:ind w:left="34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95" w:hanging="480"/>
      </w:pPr>
    </w:lvl>
    <w:lvl w:ilvl="5" w:tplc="0409001B" w:tentative="1">
      <w:start w:val="1"/>
      <w:numFmt w:val="lowerRoman"/>
      <w:lvlText w:val="%6."/>
      <w:lvlJc w:val="right"/>
      <w:pPr>
        <w:ind w:left="4375" w:hanging="480"/>
      </w:pPr>
    </w:lvl>
    <w:lvl w:ilvl="6" w:tplc="0409000F" w:tentative="1">
      <w:start w:val="1"/>
      <w:numFmt w:val="decimal"/>
      <w:lvlText w:val="%7."/>
      <w:lvlJc w:val="left"/>
      <w:pPr>
        <w:ind w:left="48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35" w:hanging="480"/>
      </w:pPr>
    </w:lvl>
    <w:lvl w:ilvl="8" w:tplc="0409001B" w:tentative="1">
      <w:start w:val="1"/>
      <w:numFmt w:val="lowerRoman"/>
      <w:lvlText w:val="%9."/>
      <w:lvlJc w:val="right"/>
      <w:pPr>
        <w:ind w:left="5815" w:hanging="480"/>
      </w:pPr>
    </w:lvl>
  </w:abstractNum>
  <w:abstractNum w:abstractNumId="7">
    <w:nsid w:val="6D132FFD"/>
    <w:multiLevelType w:val="hybridMultilevel"/>
    <w:tmpl w:val="9042B654"/>
    <w:lvl w:ilvl="0" w:tplc="E58E3C84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hint="eastAsia"/>
        <w:b w:val="0"/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996"/>
    <w:rsid w:val="00087996"/>
    <w:rsid w:val="00203AD2"/>
    <w:rsid w:val="002F27E9"/>
    <w:rsid w:val="00396159"/>
    <w:rsid w:val="004A4034"/>
    <w:rsid w:val="005A549D"/>
    <w:rsid w:val="00622359"/>
    <w:rsid w:val="0068663A"/>
    <w:rsid w:val="00902FA2"/>
    <w:rsid w:val="00903119"/>
    <w:rsid w:val="00945CB5"/>
    <w:rsid w:val="00A82B24"/>
    <w:rsid w:val="00AE72A1"/>
    <w:rsid w:val="00BE7C0A"/>
    <w:rsid w:val="00EE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5ABD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6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8663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A403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961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9615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961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9615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6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8663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A403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961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9615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961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9615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in.ee/y2n7WBW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ee.nkust.edu.tw/p/426-1024-3.php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hyperlink" Target="https://newsch.tbb.com.tw/cpb1/index.aspx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cec.nkust.edu.tw/CurriculumList.aspx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39CBB-3DF9-43F9-9631-24293597E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4</Pages>
  <Words>488</Words>
  <Characters>2784</Characters>
  <Application>Microsoft Office Word</Application>
  <DocSecurity>0</DocSecurity>
  <Lines>23</Lines>
  <Paragraphs>6</Paragraphs>
  <ScaleCrop>false</ScaleCrop>
  <Company/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2023-12-19T01:27:00Z</dcterms:created>
  <dcterms:modified xsi:type="dcterms:W3CDTF">2024-01-09T03:23:00Z</dcterms:modified>
</cp:coreProperties>
</file>